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634558D7" w:rsidR="00C25C10" w:rsidRPr="00123EA1" w:rsidRDefault="008457BC"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17E7F4D2"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AA449C">
        <w:rPr>
          <w:color w:val="auto"/>
          <w:szCs w:val="22"/>
        </w:rPr>
        <w:t>October 1</w:t>
      </w:r>
      <w:r w:rsidR="0050126E">
        <w:rPr>
          <w:color w:val="auto"/>
          <w:szCs w:val="22"/>
        </w:rPr>
        <w:t>5</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081B784A" w14:textId="77777777" w:rsidR="00E82EDD" w:rsidRPr="00D251A1" w:rsidRDefault="00E82EDD" w:rsidP="00E66E5C">
      <w:pPr>
        <w:spacing w:line="240" w:lineRule="auto"/>
        <w:contextualSpacing w:val="0"/>
        <w:jc w:val="center"/>
        <w:rPr>
          <w:color w:val="auto"/>
          <w:szCs w:val="22"/>
        </w:rPr>
      </w:pPr>
    </w:p>
    <w:p w14:paraId="1602719C" w14:textId="5C9C237F" w:rsidR="008457BC" w:rsidRPr="00FD3B54" w:rsidRDefault="008457BC" w:rsidP="008457BC">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A65FE4">
        <w:rPr>
          <w:rFonts w:ascii="Calibri" w:hAnsi="Calibri"/>
          <w:sz w:val="24"/>
        </w:rPr>
        <w:t xml:space="preserve">Doug McNally, David Gordon, David Dvore, Dave Arney, Kent Lew, MaryEllen Kennedy, </w:t>
      </w:r>
      <w:r w:rsidR="00975E06">
        <w:rPr>
          <w:rFonts w:ascii="Calibri" w:hAnsi="Calibri"/>
          <w:sz w:val="24"/>
        </w:rPr>
        <w:t>Bailey Cole</w:t>
      </w:r>
    </w:p>
    <w:p w14:paraId="76CD1DD9" w14:textId="6D0A9B85" w:rsidR="008457BC" w:rsidRPr="00FD3B54" w:rsidRDefault="008457BC" w:rsidP="008457BC">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35FF062B" w14:textId="75AEAF0F" w:rsidR="008457BC" w:rsidRPr="00FD3B54" w:rsidRDefault="008457BC" w:rsidP="008457BC">
      <w:pPr>
        <w:spacing w:line="240" w:lineRule="auto"/>
        <w:rPr>
          <w:rFonts w:ascii="Calibri" w:hAnsi="Calibri"/>
          <w:sz w:val="32"/>
          <w:szCs w:val="32"/>
        </w:rPr>
      </w:pPr>
      <w:proofErr w:type="gramStart"/>
      <w:r w:rsidRPr="00AB43B9">
        <w:rPr>
          <w:rFonts w:ascii="Calibri" w:hAnsi="Calibri"/>
          <w:b/>
          <w:bCs/>
          <w:sz w:val="24"/>
        </w:rPr>
        <w:t>Called to order</w:t>
      </w:r>
      <w:proofErr w:type="gramEnd"/>
      <w:r w:rsidRPr="00AB43B9">
        <w:rPr>
          <w:rFonts w:ascii="Calibri" w:hAnsi="Calibri"/>
          <w:b/>
          <w:bCs/>
          <w:sz w:val="24"/>
        </w:rPr>
        <w:t xml:space="preserve"> at:</w:t>
      </w:r>
      <w:r>
        <w:rPr>
          <w:rFonts w:ascii="Calibri" w:hAnsi="Calibri"/>
          <w:sz w:val="24"/>
        </w:rPr>
        <w:t xml:space="preserve"> </w:t>
      </w:r>
      <w:r w:rsidR="00A65FE4">
        <w:rPr>
          <w:rFonts w:ascii="Calibri" w:hAnsi="Calibri"/>
          <w:sz w:val="24"/>
        </w:rPr>
        <w:t>6:33pm</w:t>
      </w: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41CD5F50" w14:textId="5A8E935E"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50126E">
        <w:rPr>
          <w:rFonts w:asciiTheme="minorHAnsi" w:hAnsiTheme="minorHAnsi"/>
          <w:b/>
          <w:bCs/>
          <w:color w:val="auto"/>
          <w:sz w:val="24"/>
        </w:rPr>
        <w:t>8</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p>
    <w:p w14:paraId="39738B4A" w14:textId="14429D05" w:rsidR="008457BC" w:rsidRPr="00CD1181" w:rsidRDefault="008457BC" w:rsidP="008457BC">
      <w:pPr>
        <w:spacing w:line="240" w:lineRule="auto"/>
        <w:rPr>
          <w:rFonts w:ascii="Calibri" w:hAnsi="Calibri"/>
          <w:sz w:val="24"/>
        </w:rPr>
      </w:pPr>
      <w:bookmarkStart w:id="0" w:name="_Hlk144816927"/>
      <w:r w:rsidRPr="00CD1181">
        <w:rPr>
          <w:rFonts w:ascii="Calibri" w:hAnsi="Calibri"/>
          <w:sz w:val="24"/>
        </w:rPr>
        <w:t xml:space="preserve">Moved: </w:t>
      </w:r>
      <w:r w:rsidR="00A65FE4">
        <w:rPr>
          <w:rFonts w:ascii="Calibri" w:hAnsi="Calibri"/>
          <w:sz w:val="24"/>
        </w:rPr>
        <w:t>Kent move</w:t>
      </w:r>
      <w:r w:rsidR="00030811">
        <w:rPr>
          <w:rFonts w:ascii="Calibri" w:hAnsi="Calibri"/>
          <w:sz w:val="24"/>
        </w:rPr>
        <w:t>d</w:t>
      </w:r>
      <w:r w:rsidR="00A65FE4">
        <w:rPr>
          <w:rFonts w:ascii="Calibri" w:hAnsi="Calibri"/>
          <w:sz w:val="24"/>
        </w:rPr>
        <w:t xml:space="preserve"> to approve </w:t>
      </w:r>
      <w:r w:rsidR="00030811">
        <w:rPr>
          <w:rFonts w:ascii="Calibri" w:hAnsi="Calibri"/>
          <w:sz w:val="24"/>
        </w:rPr>
        <w:t>W</w:t>
      </w:r>
      <w:r w:rsidR="00A65FE4">
        <w:rPr>
          <w:rFonts w:ascii="Calibri" w:hAnsi="Calibri"/>
          <w:sz w:val="24"/>
        </w:rPr>
        <w:t xml:space="preserve">arrant </w:t>
      </w:r>
      <w:r w:rsidR="00030811">
        <w:rPr>
          <w:rFonts w:ascii="Calibri" w:hAnsi="Calibri"/>
          <w:sz w:val="24"/>
        </w:rPr>
        <w:t xml:space="preserve">#8 </w:t>
      </w:r>
      <w:r w:rsidR="00A65FE4">
        <w:rPr>
          <w:rFonts w:ascii="Calibri" w:hAnsi="Calibri"/>
          <w:sz w:val="24"/>
        </w:rPr>
        <w:t>i</w:t>
      </w:r>
      <w:r w:rsidR="00030811">
        <w:rPr>
          <w:rFonts w:ascii="Calibri" w:hAnsi="Calibri"/>
          <w:sz w:val="24"/>
        </w:rPr>
        <w:t>n the amount of $147,787.02</w:t>
      </w:r>
    </w:p>
    <w:p w14:paraId="20B35952" w14:textId="77CFDACF" w:rsidR="008457BC" w:rsidRPr="00CD1181" w:rsidRDefault="008457BC" w:rsidP="008457BC">
      <w:pPr>
        <w:spacing w:line="240" w:lineRule="auto"/>
        <w:rPr>
          <w:rFonts w:ascii="Calibri" w:hAnsi="Calibri"/>
          <w:sz w:val="24"/>
        </w:rPr>
      </w:pPr>
      <w:r w:rsidRPr="00CD1181">
        <w:rPr>
          <w:rFonts w:ascii="Calibri" w:hAnsi="Calibri"/>
          <w:sz w:val="24"/>
        </w:rPr>
        <w:t xml:space="preserve">Seconded: </w:t>
      </w:r>
      <w:r w:rsidR="00A65FE4">
        <w:rPr>
          <w:rFonts w:ascii="Calibri" w:hAnsi="Calibri"/>
          <w:sz w:val="24"/>
        </w:rPr>
        <w:t>David D</w:t>
      </w:r>
      <w:r w:rsidR="00030811">
        <w:rPr>
          <w:rFonts w:ascii="Calibri" w:hAnsi="Calibri"/>
          <w:sz w:val="24"/>
        </w:rPr>
        <w:t>.</w:t>
      </w:r>
    </w:p>
    <w:p w14:paraId="1B76648D" w14:textId="7C0A256A" w:rsidR="008457BC" w:rsidRPr="00CD1181" w:rsidRDefault="008457BC" w:rsidP="008457BC">
      <w:pPr>
        <w:spacing w:line="240" w:lineRule="auto"/>
        <w:rPr>
          <w:rFonts w:ascii="Calibri" w:hAnsi="Calibri"/>
          <w:sz w:val="24"/>
        </w:rPr>
      </w:pPr>
      <w:r w:rsidRPr="00CD1181">
        <w:rPr>
          <w:rFonts w:ascii="Calibri" w:hAnsi="Calibri"/>
          <w:sz w:val="24"/>
        </w:rPr>
        <w:t xml:space="preserve">Discussion: </w:t>
      </w:r>
      <w:r w:rsidR="00A65FE4">
        <w:rPr>
          <w:rFonts w:ascii="Calibri" w:hAnsi="Calibri"/>
          <w:sz w:val="24"/>
        </w:rPr>
        <w:t>David G</w:t>
      </w:r>
      <w:r w:rsidR="00030811">
        <w:rPr>
          <w:rFonts w:ascii="Calibri" w:hAnsi="Calibri"/>
          <w:sz w:val="24"/>
        </w:rPr>
        <w:t>.</w:t>
      </w:r>
      <w:r w:rsidR="00A65FE4">
        <w:rPr>
          <w:rFonts w:ascii="Calibri" w:hAnsi="Calibri"/>
          <w:sz w:val="24"/>
        </w:rPr>
        <w:t xml:space="preserve"> notes there is no backup for the Lightspeed maintenance </w:t>
      </w:r>
      <w:proofErr w:type="gramStart"/>
      <w:r w:rsidR="00A65FE4">
        <w:rPr>
          <w:rFonts w:ascii="Calibri" w:hAnsi="Calibri"/>
          <w:sz w:val="24"/>
        </w:rPr>
        <w:t>bill</w:t>
      </w:r>
      <w:proofErr w:type="gramEnd"/>
      <w:r w:rsidR="00A65FE4">
        <w:rPr>
          <w:rFonts w:ascii="Calibri" w:hAnsi="Calibri"/>
          <w:sz w:val="24"/>
        </w:rPr>
        <w:t xml:space="preserve"> so we are still not sure what we are paying for. Kent will reach out to WCF for this, but we will pay the bill since we’re not sure if there is anything to contest. </w:t>
      </w:r>
    </w:p>
    <w:tbl>
      <w:tblPr>
        <w:tblStyle w:val="TableGrid"/>
        <w:tblW w:w="0" w:type="auto"/>
        <w:tblLook w:val="04A0" w:firstRow="1" w:lastRow="0" w:firstColumn="1" w:lastColumn="0" w:noHBand="0" w:noVBand="1"/>
      </w:tblPr>
      <w:tblGrid>
        <w:gridCol w:w="2245"/>
        <w:gridCol w:w="1103"/>
      </w:tblGrid>
      <w:tr w:rsidR="006E1ED6" w:rsidRPr="00CD1181" w14:paraId="728A6867" w14:textId="77777777" w:rsidTr="005C2030">
        <w:trPr>
          <w:trHeight w:val="368"/>
        </w:trPr>
        <w:tc>
          <w:tcPr>
            <w:tcW w:w="2245" w:type="dxa"/>
          </w:tcPr>
          <w:p w14:paraId="27FC2CD2" w14:textId="77777777" w:rsidR="006E1ED6" w:rsidRPr="00CD1181" w:rsidRDefault="006E1ED6" w:rsidP="0009465E">
            <w:pPr>
              <w:jc w:val="center"/>
              <w:rPr>
                <w:b/>
                <w:color w:val="404040"/>
                <w:sz w:val="24"/>
              </w:rPr>
            </w:pPr>
            <w:bookmarkStart w:id="1" w:name="_Hlk101345236"/>
            <w:r w:rsidRPr="00CD1181">
              <w:rPr>
                <w:b/>
                <w:color w:val="404040"/>
                <w:sz w:val="24"/>
              </w:rPr>
              <w:t>Member Town</w:t>
            </w:r>
          </w:p>
        </w:tc>
        <w:tc>
          <w:tcPr>
            <w:tcW w:w="1103" w:type="dxa"/>
          </w:tcPr>
          <w:p w14:paraId="10504597" w14:textId="15EC1C2A" w:rsidR="006E1ED6" w:rsidRPr="00CD1181" w:rsidRDefault="006E1ED6" w:rsidP="0009465E">
            <w:pPr>
              <w:jc w:val="center"/>
              <w:rPr>
                <w:b/>
                <w:color w:val="404040"/>
                <w:sz w:val="24"/>
              </w:rPr>
            </w:pPr>
            <w:r w:rsidRPr="00CD1181">
              <w:rPr>
                <w:b/>
                <w:color w:val="404040"/>
                <w:sz w:val="24"/>
              </w:rPr>
              <w:t>Vote</w:t>
            </w:r>
          </w:p>
        </w:tc>
      </w:tr>
      <w:tr w:rsidR="006E1ED6" w:rsidRPr="00CD1181" w14:paraId="3A565672" w14:textId="77777777" w:rsidTr="005C2030">
        <w:tc>
          <w:tcPr>
            <w:tcW w:w="2245" w:type="dxa"/>
          </w:tcPr>
          <w:p w14:paraId="42D41A40" w14:textId="77777777" w:rsidR="006E1ED6" w:rsidRPr="00CD1181" w:rsidRDefault="006E1ED6" w:rsidP="0009465E">
            <w:pPr>
              <w:rPr>
                <w:bCs/>
                <w:color w:val="404040"/>
                <w:sz w:val="24"/>
              </w:rPr>
            </w:pPr>
            <w:r w:rsidRPr="00CD1181">
              <w:rPr>
                <w:bCs/>
                <w:color w:val="404040"/>
                <w:sz w:val="24"/>
              </w:rPr>
              <w:t>Becket</w:t>
            </w:r>
          </w:p>
        </w:tc>
        <w:tc>
          <w:tcPr>
            <w:tcW w:w="1103" w:type="dxa"/>
          </w:tcPr>
          <w:p w14:paraId="5DFFD334" w14:textId="2B47792B" w:rsidR="006E1ED6" w:rsidRPr="00CD1181" w:rsidRDefault="006E1ED6" w:rsidP="0009465E">
            <w:pPr>
              <w:jc w:val="center"/>
              <w:rPr>
                <w:bCs/>
                <w:color w:val="404040"/>
                <w:sz w:val="24"/>
              </w:rPr>
            </w:pPr>
            <w:r>
              <w:rPr>
                <w:bCs/>
                <w:color w:val="404040"/>
                <w:sz w:val="24"/>
              </w:rPr>
              <w:t>NP</w:t>
            </w:r>
          </w:p>
        </w:tc>
      </w:tr>
      <w:tr w:rsidR="006E1ED6" w:rsidRPr="00CD1181" w14:paraId="6BC89B3F" w14:textId="77777777" w:rsidTr="005C2030">
        <w:tc>
          <w:tcPr>
            <w:tcW w:w="2245" w:type="dxa"/>
          </w:tcPr>
          <w:p w14:paraId="1D3F241D" w14:textId="71A809E1" w:rsidR="006E1ED6" w:rsidRPr="00CD1181" w:rsidRDefault="006E1ED6" w:rsidP="0009465E">
            <w:pPr>
              <w:rPr>
                <w:bCs/>
                <w:color w:val="404040"/>
                <w:sz w:val="24"/>
              </w:rPr>
            </w:pPr>
            <w:r w:rsidRPr="00CD1181">
              <w:rPr>
                <w:bCs/>
                <w:color w:val="404040"/>
                <w:sz w:val="24"/>
              </w:rPr>
              <w:t>Heath</w:t>
            </w:r>
          </w:p>
        </w:tc>
        <w:tc>
          <w:tcPr>
            <w:tcW w:w="1103" w:type="dxa"/>
          </w:tcPr>
          <w:p w14:paraId="1A593811" w14:textId="54CD745E" w:rsidR="006E1ED6" w:rsidRPr="00CD1181" w:rsidRDefault="006E1ED6" w:rsidP="0009465E">
            <w:pPr>
              <w:jc w:val="center"/>
              <w:rPr>
                <w:bCs/>
                <w:color w:val="404040"/>
                <w:sz w:val="24"/>
              </w:rPr>
            </w:pPr>
            <w:r>
              <w:rPr>
                <w:bCs/>
                <w:color w:val="404040"/>
                <w:sz w:val="24"/>
              </w:rPr>
              <w:t>Y</w:t>
            </w:r>
          </w:p>
        </w:tc>
      </w:tr>
      <w:tr w:rsidR="006E1ED6" w:rsidRPr="00CD1181" w14:paraId="188C7357" w14:textId="77777777" w:rsidTr="005C2030">
        <w:tc>
          <w:tcPr>
            <w:tcW w:w="2245" w:type="dxa"/>
          </w:tcPr>
          <w:p w14:paraId="09F8AD23" w14:textId="77777777" w:rsidR="006E1ED6" w:rsidRPr="00CD1181" w:rsidRDefault="006E1ED6" w:rsidP="0009465E">
            <w:pPr>
              <w:rPr>
                <w:bCs/>
                <w:color w:val="404040"/>
                <w:sz w:val="24"/>
              </w:rPr>
            </w:pPr>
            <w:r w:rsidRPr="00CD1181">
              <w:rPr>
                <w:bCs/>
                <w:color w:val="404040"/>
                <w:sz w:val="24"/>
              </w:rPr>
              <w:t>New Salem</w:t>
            </w:r>
          </w:p>
        </w:tc>
        <w:tc>
          <w:tcPr>
            <w:tcW w:w="1103" w:type="dxa"/>
          </w:tcPr>
          <w:p w14:paraId="2416C4E6" w14:textId="68F628BE" w:rsidR="006E1ED6" w:rsidRPr="00CD1181" w:rsidRDefault="006E1ED6" w:rsidP="0009465E">
            <w:pPr>
              <w:jc w:val="center"/>
              <w:rPr>
                <w:bCs/>
                <w:color w:val="404040"/>
                <w:sz w:val="24"/>
              </w:rPr>
            </w:pPr>
            <w:r>
              <w:rPr>
                <w:bCs/>
                <w:color w:val="404040"/>
                <w:sz w:val="24"/>
              </w:rPr>
              <w:t>Y</w:t>
            </w:r>
          </w:p>
        </w:tc>
      </w:tr>
      <w:tr w:rsidR="006E1ED6" w:rsidRPr="00CD1181" w14:paraId="2C8A3DB5" w14:textId="77777777" w:rsidTr="005C2030">
        <w:tc>
          <w:tcPr>
            <w:tcW w:w="2245" w:type="dxa"/>
          </w:tcPr>
          <w:p w14:paraId="5F318487" w14:textId="77777777" w:rsidR="006E1ED6" w:rsidRPr="00CD1181" w:rsidRDefault="006E1ED6" w:rsidP="0009465E">
            <w:pPr>
              <w:rPr>
                <w:bCs/>
                <w:color w:val="404040"/>
                <w:sz w:val="24"/>
              </w:rPr>
            </w:pPr>
            <w:r w:rsidRPr="00CD1181">
              <w:rPr>
                <w:bCs/>
                <w:color w:val="404040"/>
                <w:sz w:val="24"/>
              </w:rPr>
              <w:t>Rowe</w:t>
            </w:r>
          </w:p>
        </w:tc>
        <w:tc>
          <w:tcPr>
            <w:tcW w:w="1103" w:type="dxa"/>
          </w:tcPr>
          <w:p w14:paraId="09B62A87" w14:textId="4685DEC2" w:rsidR="006E1ED6" w:rsidRPr="00CD1181" w:rsidRDefault="006E1ED6" w:rsidP="0009465E">
            <w:pPr>
              <w:jc w:val="center"/>
              <w:rPr>
                <w:bCs/>
                <w:color w:val="404040"/>
                <w:sz w:val="24"/>
              </w:rPr>
            </w:pPr>
            <w:r>
              <w:rPr>
                <w:bCs/>
                <w:color w:val="404040"/>
                <w:sz w:val="24"/>
              </w:rPr>
              <w:t>Y</w:t>
            </w:r>
          </w:p>
        </w:tc>
      </w:tr>
      <w:tr w:rsidR="006E1ED6" w:rsidRPr="00CD1181" w14:paraId="28DE39E3" w14:textId="77777777" w:rsidTr="005C2030">
        <w:tc>
          <w:tcPr>
            <w:tcW w:w="2245" w:type="dxa"/>
          </w:tcPr>
          <w:p w14:paraId="4E6E193A" w14:textId="77777777" w:rsidR="006E1ED6" w:rsidRPr="00CD1181" w:rsidRDefault="006E1ED6" w:rsidP="0009465E">
            <w:pPr>
              <w:rPr>
                <w:bCs/>
                <w:color w:val="404040"/>
                <w:sz w:val="24"/>
              </w:rPr>
            </w:pPr>
            <w:r w:rsidRPr="00CD1181">
              <w:rPr>
                <w:bCs/>
                <w:color w:val="404040"/>
                <w:sz w:val="24"/>
              </w:rPr>
              <w:t>Washington</w:t>
            </w:r>
          </w:p>
        </w:tc>
        <w:tc>
          <w:tcPr>
            <w:tcW w:w="1103" w:type="dxa"/>
          </w:tcPr>
          <w:p w14:paraId="70CAA30E" w14:textId="18BF9B3C" w:rsidR="006E1ED6" w:rsidRPr="00CD1181" w:rsidRDefault="006E1ED6" w:rsidP="0009465E">
            <w:pPr>
              <w:jc w:val="center"/>
              <w:rPr>
                <w:bCs/>
                <w:color w:val="404040"/>
                <w:sz w:val="24"/>
              </w:rPr>
            </w:pPr>
            <w:r>
              <w:rPr>
                <w:bCs/>
                <w:color w:val="404040"/>
                <w:sz w:val="24"/>
              </w:rPr>
              <w:t>Y</w:t>
            </w:r>
          </w:p>
        </w:tc>
      </w:tr>
      <w:tr w:rsidR="006E1ED6" w:rsidRPr="00CD1181" w14:paraId="1C1AF092" w14:textId="77777777" w:rsidTr="005C2030">
        <w:tc>
          <w:tcPr>
            <w:tcW w:w="2245" w:type="dxa"/>
          </w:tcPr>
          <w:p w14:paraId="705F7F38" w14:textId="77777777" w:rsidR="006E1ED6" w:rsidRPr="00CD1181" w:rsidRDefault="006E1ED6" w:rsidP="0009465E">
            <w:pPr>
              <w:rPr>
                <w:bCs/>
                <w:color w:val="404040"/>
                <w:sz w:val="24"/>
              </w:rPr>
            </w:pPr>
            <w:r w:rsidRPr="00CD1181">
              <w:rPr>
                <w:bCs/>
                <w:color w:val="404040"/>
                <w:sz w:val="24"/>
              </w:rPr>
              <w:t>Windsor</w:t>
            </w:r>
          </w:p>
        </w:tc>
        <w:tc>
          <w:tcPr>
            <w:tcW w:w="1103" w:type="dxa"/>
          </w:tcPr>
          <w:p w14:paraId="1AA08BAB" w14:textId="09B30FB6" w:rsidR="006E1ED6" w:rsidRPr="00CD1181" w:rsidRDefault="006E1ED6" w:rsidP="0009465E">
            <w:pPr>
              <w:jc w:val="center"/>
              <w:rPr>
                <w:bCs/>
                <w:color w:val="404040"/>
                <w:sz w:val="24"/>
              </w:rPr>
            </w:pPr>
            <w:r>
              <w:rPr>
                <w:bCs/>
                <w:color w:val="404040"/>
                <w:sz w:val="24"/>
              </w:rPr>
              <w:t>Y</w:t>
            </w:r>
          </w:p>
        </w:tc>
      </w:tr>
    </w:tbl>
    <w:bookmarkEnd w:id="1"/>
    <w:p w14:paraId="508BD586" w14:textId="2DFF6017" w:rsidR="008457BC" w:rsidRPr="00CD1181" w:rsidRDefault="008457BC" w:rsidP="008457BC">
      <w:pPr>
        <w:spacing w:line="240" w:lineRule="auto"/>
        <w:rPr>
          <w:rFonts w:ascii="Calibri" w:hAnsi="Calibri"/>
          <w:sz w:val="24"/>
        </w:rPr>
      </w:pPr>
      <w:r w:rsidRPr="00CD1181">
        <w:rPr>
          <w:rFonts w:ascii="Calibri" w:hAnsi="Calibri"/>
          <w:sz w:val="24"/>
        </w:rPr>
        <w:t xml:space="preserve">Result: </w:t>
      </w:r>
      <w:r w:rsidR="00030811">
        <w:rPr>
          <w:rFonts w:ascii="Calibri" w:hAnsi="Calibri"/>
          <w:sz w:val="24"/>
        </w:rPr>
        <w:t>Approved</w:t>
      </w:r>
    </w:p>
    <w:bookmarkEnd w:id="0"/>
    <w:p w14:paraId="3C4368EE" w14:textId="77777777" w:rsidR="00E340D4" w:rsidRPr="00123EA1" w:rsidRDefault="00E340D4" w:rsidP="00B27118">
      <w:pPr>
        <w:spacing w:line="240" w:lineRule="auto"/>
        <w:contextualSpacing w:val="0"/>
        <w:rPr>
          <w:rFonts w:ascii="Calibri" w:hAnsi="Calibri"/>
          <w:color w:val="auto"/>
          <w:sz w:val="24"/>
        </w:rPr>
      </w:pPr>
    </w:p>
    <w:p w14:paraId="216628C2" w14:textId="39BAC31C" w:rsidR="009C7D9D" w:rsidRPr="000C37EF" w:rsidRDefault="008F0147" w:rsidP="00B27118">
      <w:pPr>
        <w:spacing w:line="240" w:lineRule="auto"/>
        <w:contextualSpacing w:val="0"/>
        <w:rPr>
          <w:rFonts w:ascii="Calibri" w:hAnsi="Calibri"/>
          <w:color w:val="auto"/>
          <w:sz w:val="24"/>
        </w:rPr>
      </w:pPr>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r w:rsidR="000C37EF">
        <w:rPr>
          <w:rFonts w:ascii="Calibri" w:hAnsi="Calibri"/>
          <w:color w:val="auto"/>
          <w:sz w:val="24"/>
        </w:rPr>
        <w:t>5 minutes</w:t>
      </w:r>
    </w:p>
    <w:p w14:paraId="6A994E23" w14:textId="4B987DB8" w:rsidR="00370AD0" w:rsidRDefault="0050126E" w:rsidP="007C724E">
      <w:pPr>
        <w:spacing w:line="240" w:lineRule="auto"/>
        <w:contextualSpacing w:val="0"/>
        <w:rPr>
          <w:rFonts w:ascii="Calibri" w:hAnsi="Calibri"/>
          <w:color w:val="auto"/>
          <w:sz w:val="24"/>
        </w:rPr>
      </w:pPr>
      <w:r>
        <w:rPr>
          <w:rFonts w:ascii="Calibri" w:hAnsi="Calibri"/>
          <w:color w:val="auto"/>
          <w:sz w:val="24"/>
        </w:rPr>
        <w:t>Octo</w:t>
      </w:r>
      <w:r w:rsidR="00AA449C">
        <w:rPr>
          <w:rFonts w:ascii="Calibri" w:hAnsi="Calibri"/>
          <w:color w:val="auto"/>
          <w:sz w:val="24"/>
        </w:rPr>
        <w:t>ber 1</w:t>
      </w:r>
      <w:r w:rsidR="00FE6E01">
        <w:rPr>
          <w:rFonts w:ascii="Calibri" w:hAnsi="Calibri"/>
          <w:color w:val="auto"/>
          <w:sz w:val="24"/>
        </w:rPr>
        <w:t>, 202</w:t>
      </w:r>
      <w:r w:rsidR="005D4134">
        <w:rPr>
          <w:rFonts w:ascii="Calibri" w:hAnsi="Calibri"/>
          <w:color w:val="auto"/>
          <w:sz w:val="24"/>
        </w:rPr>
        <w:t>5</w:t>
      </w:r>
    </w:p>
    <w:p w14:paraId="78BE8EF5" w14:textId="41D5AA85" w:rsidR="008457BC" w:rsidRPr="00CD1181" w:rsidRDefault="008457BC" w:rsidP="008457BC">
      <w:pPr>
        <w:spacing w:line="240" w:lineRule="auto"/>
        <w:rPr>
          <w:rFonts w:ascii="Calibri" w:hAnsi="Calibri"/>
          <w:sz w:val="24"/>
        </w:rPr>
      </w:pPr>
      <w:r w:rsidRPr="00CD1181">
        <w:rPr>
          <w:rFonts w:ascii="Calibri" w:hAnsi="Calibri"/>
          <w:sz w:val="24"/>
        </w:rPr>
        <w:t xml:space="preserve">Moved: </w:t>
      </w:r>
      <w:r w:rsidR="006E1ED6">
        <w:rPr>
          <w:rFonts w:ascii="Calibri" w:hAnsi="Calibri"/>
          <w:sz w:val="24"/>
        </w:rPr>
        <w:t>Kent</w:t>
      </w:r>
    </w:p>
    <w:p w14:paraId="417F554C" w14:textId="2734FE1F" w:rsidR="008457BC" w:rsidRPr="00CD1181" w:rsidRDefault="008457BC" w:rsidP="008457BC">
      <w:pPr>
        <w:spacing w:line="240" w:lineRule="auto"/>
        <w:rPr>
          <w:rFonts w:ascii="Calibri" w:hAnsi="Calibri"/>
          <w:sz w:val="24"/>
        </w:rPr>
      </w:pPr>
      <w:r w:rsidRPr="00CD1181">
        <w:rPr>
          <w:rFonts w:ascii="Calibri" w:hAnsi="Calibri"/>
          <w:sz w:val="24"/>
        </w:rPr>
        <w:t xml:space="preserve">Seconded: </w:t>
      </w:r>
      <w:r w:rsidR="006E1ED6">
        <w:rPr>
          <w:rFonts w:ascii="Calibri" w:hAnsi="Calibri"/>
          <w:sz w:val="24"/>
        </w:rPr>
        <w:t>David D</w:t>
      </w:r>
    </w:p>
    <w:p w14:paraId="4CF82E08" w14:textId="77777777" w:rsidR="008457BC" w:rsidRPr="00CD1181" w:rsidRDefault="008457BC" w:rsidP="008457BC">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8457BC" w:rsidRPr="00CD1181" w14:paraId="5999D605" w14:textId="77777777" w:rsidTr="0009465E">
        <w:trPr>
          <w:trHeight w:val="368"/>
        </w:trPr>
        <w:tc>
          <w:tcPr>
            <w:tcW w:w="2245" w:type="dxa"/>
          </w:tcPr>
          <w:p w14:paraId="680AD88C" w14:textId="77777777" w:rsidR="008457BC" w:rsidRPr="00CD1181" w:rsidRDefault="008457BC" w:rsidP="0009465E">
            <w:pPr>
              <w:jc w:val="center"/>
              <w:rPr>
                <w:b/>
                <w:color w:val="404040"/>
                <w:sz w:val="24"/>
              </w:rPr>
            </w:pPr>
            <w:r w:rsidRPr="00CD1181">
              <w:rPr>
                <w:b/>
                <w:color w:val="404040"/>
                <w:sz w:val="24"/>
              </w:rPr>
              <w:t>Member Town</w:t>
            </w:r>
          </w:p>
        </w:tc>
        <w:tc>
          <w:tcPr>
            <w:tcW w:w="1103" w:type="dxa"/>
          </w:tcPr>
          <w:p w14:paraId="0322656E" w14:textId="77777777" w:rsidR="008457BC" w:rsidRPr="00CD1181" w:rsidRDefault="008457BC" w:rsidP="0009465E">
            <w:pPr>
              <w:jc w:val="center"/>
              <w:rPr>
                <w:b/>
                <w:color w:val="404040"/>
                <w:sz w:val="24"/>
              </w:rPr>
            </w:pPr>
            <w:r w:rsidRPr="00CD1181">
              <w:rPr>
                <w:b/>
                <w:color w:val="404040"/>
                <w:sz w:val="24"/>
              </w:rPr>
              <w:t>Vote</w:t>
            </w:r>
          </w:p>
        </w:tc>
      </w:tr>
      <w:tr w:rsidR="008457BC" w:rsidRPr="00CD1181" w14:paraId="42D909FA" w14:textId="77777777" w:rsidTr="0009465E">
        <w:tc>
          <w:tcPr>
            <w:tcW w:w="2245" w:type="dxa"/>
          </w:tcPr>
          <w:p w14:paraId="7DB46C56" w14:textId="77777777" w:rsidR="008457BC" w:rsidRPr="00CD1181" w:rsidRDefault="008457BC" w:rsidP="0009465E">
            <w:pPr>
              <w:rPr>
                <w:bCs/>
                <w:color w:val="404040"/>
                <w:sz w:val="24"/>
              </w:rPr>
            </w:pPr>
            <w:r w:rsidRPr="00CD1181">
              <w:rPr>
                <w:bCs/>
                <w:color w:val="404040"/>
                <w:sz w:val="24"/>
              </w:rPr>
              <w:t>Becket</w:t>
            </w:r>
          </w:p>
        </w:tc>
        <w:tc>
          <w:tcPr>
            <w:tcW w:w="1103" w:type="dxa"/>
          </w:tcPr>
          <w:p w14:paraId="0DAD0D04" w14:textId="54CCBF81" w:rsidR="008457BC" w:rsidRPr="00CD1181" w:rsidRDefault="006E1ED6" w:rsidP="0009465E">
            <w:pPr>
              <w:jc w:val="center"/>
              <w:rPr>
                <w:bCs/>
                <w:color w:val="404040"/>
                <w:sz w:val="24"/>
              </w:rPr>
            </w:pPr>
            <w:r>
              <w:rPr>
                <w:bCs/>
                <w:color w:val="404040"/>
                <w:sz w:val="24"/>
              </w:rPr>
              <w:t>NP</w:t>
            </w:r>
          </w:p>
        </w:tc>
      </w:tr>
      <w:tr w:rsidR="008457BC" w:rsidRPr="00CD1181" w14:paraId="6E4F3432" w14:textId="77777777" w:rsidTr="0009465E">
        <w:tc>
          <w:tcPr>
            <w:tcW w:w="2245" w:type="dxa"/>
          </w:tcPr>
          <w:p w14:paraId="1B608627" w14:textId="77777777" w:rsidR="008457BC" w:rsidRPr="00CD1181" w:rsidRDefault="008457BC" w:rsidP="0009465E">
            <w:pPr>
              <w:rPr>
                <w:bCs/>
                <w:color w:val="404040"/>
                <w:sz w:val="24"/>
              </w:rPr>
            </w:pPr>
            <w:r w:rsidRPr="00CD1181">
              <w:rPr>
                <w:bCs/>
                <w:color w:val="404040"/>
                <w:sz w:val="24"/>
              </w:rPr>
              <w:t>Heath</w:t>
            </w:r>
          </w:p>
        </w:tc>
        <w:tc>
          <w:tcPr>
            <w:tcW w:w="1103" w:type="dxa"/>
          </w:tcPr>
          <w:p w14:paraId="610740D6" w14:textId="3705BAB0" w:rsidR="008457BC" w:rsidRPr="00CD1181" w:rsidRDefault="006E1ED6" w:rsidP="0009465E">
            <w:pPr>
              <w:jc w:val="center"/>
              <w:rPr>
                <w:bCs/>
                <w:color w:val="404040"/>
                <w:sz w:val="24"/>
              </w:rPr>
            </w:pPr>
            <w:r>
              <w:rPr>
                <w:bCs/>
                <w:color w:val="404040"/>
                <w:sz w:val="24"/>
              </w:rPr>
              <w:t>Y</w:t>
            </w:r>
          </w:p>
        </w:tc>
      </w:tr>
      <w:tr w:rsidR="008457BC" w:rsidRPr="00CD1181" w14:paraId="3ADF64C6" w14:textId="77777777" w:rsidTr="0009465E">
        <w:tc>
          <w:tcPr>
            <w:tcW w:w="2245" w:type="dxa"/>
          </w:tcPr>
          <w:p w14:paraId="6F9255ED" w14:textId="77777777" w:rsidR="008457BC" w:rsidRPr="00CD1181" w:rsidRDefault="008457BC" w:rsidP="0009465E">
            <w:pPr>
              <w:rPr>
                <w:bCs/>
                <w:color w:val="404040"/>
                <w:sz w:val="24"/>
              </w:rPr>
            </w:pPr>
            <w:r w:rsidRPr="00CD1181">
              <w:rPr>
                <w:bCs/>
                <w:color w:val="404040"/>
                <w:sz w:val="24"/>
              </w:rPr>
              <w:t>New Salem</w:t>
            </w:r>
          </w:p>
        </w:tc>
        <w:tc>
          <w:tcPr>
            <w:tcW w:w="1103" w:type="dxa"/>
          </w:tcPr>
          <w:p w14:paraId="5BF7575D" w14:textId="71D7BA17" w:rsidR="008457BC" w:rsidRPr="00CD1181" w:rsidRDefault="006E1ED6" w:rsidP="0009465E">
            <w:pPr>
              <w:jc w:val="center"/>
              <w:rPr>
                <w:bCs/>
                <w:color w:val="404040"/>
                <w:sz w:val="24"/>
              </w:rPr>
            </w:pPr>
            <w:r>
              <w:rPr>
                <w:bCs/>
                <w:color w:val="404040"/>
                <w:sz w:val="24"/>
              </w:rPr>
              <w:t>Y</w:t>
            </w:r>
          </w:p>
        </w:tc>
      </w:tr>
      <w:tr w:rsidR="008457BC" w:rsidRPr="00CD1181" w14:paraId="799FD321" w14:textId="77777777" w:rsidTr="0009465E">
        <w:tc>
          <w:tcPr>
            <w:tcW w:w="2245" w:type="dxa"/>
          </w:tcPr>
          <w:p w14:paraId="2729DF8A" w14:textId="77777777" w:rsidR="008457BC" w:rsidRPr="00CD1181" w:rsidRDefault="008457BC" w:rsidP="0009465E">
            <w:pPr>
              <w:rPr>
                <w:bCs/>
                <w:color w:val="404040"/>
                <w:sz w:val="24"/>
              </w:rPr>
            </w:pPr>
            <w:r w:rsidRPr="00CD1181">
              <w:rPr>
                <w:bCs/>
                <w:color w:val="404040"/>
                <w:sz w:val="24"/>
              </w:rPr>
              <w:t>Rowe</w:t>
            </w:r>
          </w:p>
        </w:tc>
        <w:tc>
          <w:tcPr>
            <w:tcW w:w="1103" w:type="dxa"/>
          </w:tcPr>
          <w:p w14:paraId="0C718249" w14:textId="7C0B017B" w:rsidR="008457BC" w:rsidRPr="00CD1181" w:rsidRDefault="006E1ED6" w:rsidP="0009465E">
            <w:pPr>
              <w:jc w:val="center"/>
              <w:rPr>
                <w:bCs/>
                <w:color w:val="404040"/>
                <w:sz w:val="24"/>
              </w:rPr>
            </w:pPr>
            <w:r>
              <w:rPr>
                <w:bCs/>
                <w:color w:val="404040"/>
                <w:sz w:val="24"/>
              </w:rPr>
              <w:t>Y</w:t>
            </w:r>
          </w:p>
        </w:tc>
      </w:tr>
      <w:tr w:rsidR="008457BC" w:rsidRPr="00CD1181" w14:paraId="2AB23C0D" w14:textId="77777777" w:rsidTr="0009465E">
        <w:tc>
          <w:tcPr>
            <w:tcW w:w="2245" w:type="dxa"/>
          </w:tcPr>
          <w:p w14:paraId="03738411" w14:textId="77777777" w:rsidR="008457BC" w:rsidRPr="00CD1181" w:rsidRDefault="008457BC" w:rsidP="0009465E">
            <w:pPr>
              <w:rPr>
                <w:bCs/>
                <w:color w:val="404040"/>
                <w:sz w:val="24"/>
              </w:rPr>
            </w:pPr>
            <w:r w:rsidRPr="00CD1181">
              <w:rPr>
                <w:bCs/>
                <w:color w:val="404040"/>
                <w:sz w:val="24"/>
              </w:rPr>
              <w:t>Washington</w:t>
            </w:r>
          </w:p>
        </w:tc>
        <w:tc>
          <w:tcPr>
            <w:tcW w:w="1103" w:type="dxa"/>
          </w:tcPr>
          <w:p w14:paraId="019E2306" w14:textId="4D44D913" w:rsidR="008457BC" w:rsidRPr="00CD1181" w:rsidRDefault="006E1ED6" w:rsidP="0009465E">
            <w:pPr>
              <w:jc w:val="center"/>
              <w:rPr>
                <w:bCs/>
                <w:color w:val="404040"/>
                <w:sz w:val="24"/>
              </w:rPr>
            </w:pPr>
            <w:r>
              <w:rPr>
                <w:bCs/>
                <w:color w:val="404040"/>
                <w:sz w:val="24"/>
              </w:rPr>
              <w:t>Y</w:t>
            </w:r>
          </w:p>
        </w:tc>
      </w:tr>
      <w:tr w:rsidR="008457BC" w:rsidRPr="00CD1181" w14:paraId="4BE32345" w14:textId="77777777" w:rsidTr="0009465E">
        <w:tc>
          <w:tcPr>
            <w:tcW w:w="2245" w:type="dxa"/>
          </w:tcPr>
          <w:p w14:paraId="12B69246" w14:textId="77777777" w:rsidR="008457BC" w:rsidRPr="00CD1181" w:rsidRDefault="008457BC" w:rsidP="0009465E">
            <w:pPr>
              <w:rPr>
                <w:bCs/>
                <w:color w:val="404040"/>
                <w:sz w:val="24"/>
              </w:rPr>
            </w:pPr>
            <w:r w:rsidRPr="00CD1181">
              <w:rPr>
                <w:bCs/>
                <w:color w:val="404040"/>
                <w:sz w:val="24"/>
              </w:rPr>
              <w:t>Windsor</w:t>
            </w:r>
          </w:p>
        </w:tc>
        <w:tc>
          <w:tcPr>
            <w:tcW w:w="1103" w:type="dxa"/>
          </w:tcPr>
          <w:p w14:paraId="0116345A" w14:textId="65487E73" w:rsidR="008457BC" w:rsidRPr="00CD1181" w:rsidRDefault="006E1ED6" w:rsidP="0009465E">
            <w:pPr>
              <w:jc w:val="center"/>
              <w:rPr>
                <w:bCs/>
                <w:color w:val="404040"/>
                <w:sz w:val="24"/>
              </w:rPr>
            </w:pPr>
            <w:r>
              <w:rPr>
                <w:bCs/>
                <w:color w:val="404040"/>
                <w:sz w:val="24"/>
              </w:rPr>
              <w:t>Y</w:t>
            </w:r>
          </w:p>
        </w:tc>
      </w:tr>
    </w:tbl>
    <w:p w14:paraId="63CCE399" w14:textId="3A1281CD" w:rsidR="008457BC" w:rsidRPr="00CD1181" w:rsidRDefault="008457BC" w:rsidP="008457BC">
      <w:pPr>
        <w:spacing w:line="240" w:lineRule="auto"/>
        <w:rPr>
          <w:rFonts w:ascii="Calibri" w:hAnsi="Calibri"/>
          <w:sz w:val="24"/>
        </w:rPr>
      </w:pPr>
      <w:r w:rsidRPr="00CD1181">
        <w:rPr>
          <w:rFonts w:ascii="Calibri" w:hAnsi="Calibri"/>
          <w:sz w:val="24"/>
        </w:rPr>
        <w:t xml:space="preserve">Result: </w:t>
      </w:r>
      <w:r w:rsidR="00030811">
        <w:rPr>
          <w:rFonts w:ascii="Calibri" w:hAnsi="Calibri"/>
          <w:sz w:val="24"/>
        </w:rPr>
        <w:t>Approved</w:t>
      </w:r>
    </w:p>
    <w:p w14:paraId="3DB545F5" w14:textId="77777777" w:rsidR="0050126E" w:rsidRDefault="0050126E" w:rsidP="007C724E">
      <w:pPr>
        <w:spacing w:line="240" w:lineRule="auto"/>
        <w:contextualSpacing w:val="0"/>
        <w:rPr>
          <w:rFonts w:ascii="Calibri" w:hAnsi="Calibri"/>
          <w:color w:val="auto"/>
          <w:sz w:val="24"/>
        </w:rPr>
      </w:pPr>
    </w:p>
    <w:p w14:paraId="7F561D27" w14:textId="77777777" w:rsidR="0050126E" w:rsidRDefault="0050126E" w:rsidP="0050126E">
      <w:pPr>
        <w:spacing w:line="240" w:lineRule="auto"/>
        <w:contextualSpacing w:val="0"/>
        <w:rPr>
          <w:rFonts w:ascii="Calibri" w:hAnsi="Calibri"/>
          <w:color w:val="auto"/>
          <w:sz w:val="24"/>
        </w:rPr>
      </w:pPr>
      <w:r>
        <w:rPr>
          <w:rFonts w:ascii="Calibri" w:hAnsi="Calibri"/>
          <w:b/>
          <w:bCs/>
          <w:color w:val="auto"/>
          <w:sz w:val="24"/>
        </w:rPr>
        <w:t>Executive Director’s Report</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color w:val="auto"/>
          <w:sz w:val="24"/>
        </w:rPr>
        <w:t>15 minutes</w:t>
      </w:r>
    </w:p>
    <w:p w14:paraId="67BBF403" w14:textId="55951821" w:rsidR="00F57FBA" w:rsidRDefault="006E1ED6" w:rsidP="0050126E">
      <w:pPr>
        <w:spacing w:line="240" w:lineRule="auto"/>
        <w:contextualSpacing w:val="0"/>
        <w:rPr>
          <w:rFonts w:ascii="Calibri" w:hAnsi="Calibri"/>
          <w:color w:val="auto"/>
          <w:sz w:val="24"/>
        </w:rPr>
      </w:pPr>
      <w:r>
        <w:rPr>
          <w:rFonts w:ascii="Calibri" w:hAnsi="Calibri"/>
          <w:color w:val="auto"/>
          <w:sz w:val="24"/>
        </w:rPr>
        <w:t>Jim is not present.</w:t>
      </w:r>
    </w:p>
    <w:p w14:paraId="1803E1F7" w14:textId="77777777" w:rsidR="0050126E" w:rsidRDefault="0050126E" w:rsidP="0050126E">
      <w:pPr>
        <w:spacing w:line="240" w:lineRule="auto"/>
        <w:contextualSpacing w:val="0"/>
        <w:rPr>
          <w:rFonts w:ascii="Calibri" w:hAnsi="Calibri"/>
          <w:b/>
          <w:bCs/>
          <w:color w:val="auto"/>
          <w:sz w:val="24"/>
        </w:rPr>
      </w:pPr>
    </w:p>
    <w:p w14:paraId="344C94B5" w14:textId="0B579F8B" w:rsidR="00580D23" w:rsidRDefault="00181974" w:rsidP="00580D23">
      <w:pPr>
        <w:spacing w:line="240" w:lineRule="auto"/>
        <w:contextualSpacing w:val="0"/>
        <w:rPr>
          <w:rFonts w:ascii="Calibri" w:hAnsi="Calibri"/>
          <w:b/>
          <w:bCs/>
          <w:color w:val="auto"/>
          <w:sz w:val="24"/>
        </w:rPr>
      </w:pPr>
      <w:r>
        <w:rPr>
          <w:rFonts w:ascii="Calibri" w:hAnsi="Calibri"/>
          <w:b/>
          <w:bCs/>
          <w:color w:val="auto"/>
          <w:sz w:val="24"/>
        </w:rPr>
        <w:t>Insurance update</w:t>
      </w:r>
      <w:r>
        <w:rPr>
          <w:rFonts w:ascii="Calibri" w:hAnsi="Calibri"/>
          <w:b/>
          <w:bCs/>
          <w:color w:val="auto"/>
          <w:sz w:val="24"/>
        </w:rPr>
        <w:tab/>
      </w:r>
      <w:r w:rsidR="00580D23">
        <w:rPr>
          <w:rFonts w:ascii="Calibri" w:hAnsi="Calibri"/>
          <w:b/>
          <w:bCs/>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r>
      <w:r w:rsidR="00580D23" w:rsidRPr="00580D23">
        <w:rPr>
          <w:rFonts w:ascii="Calibri" w:hAnsi="Calibri"/>
          <w:color w:val="auto"/>
          <w:sz w:val="24"/>
        </w:rPr>
        <w:tab/>
        <w:t>15 minutes</w:t>
      </w:r>
    </w:p>
    <w:p w14:paraId="11753163" w14:textId="3E2A4047" w:rsidR="00181974" w:rsidRDefault="0050126E" w:rsidP="007C724E">
      <w:pPr>
        <w:spacing w:line="240" w:lineRule="auto"/>
        <w:contextualSpacing w:val="0"/>
        <w:rPr>
          <w:rFonts w:ascii="Calibri" w:hAnsi="Calibri"/>
          <w:color w:val="auto"/>
          <w:sz w:val="24"/>
        </w:rPr>
      </w:pPr>
      <w:r>
        <w:rPr>
          <w:rFonts w:ascii="Calibri" w:hAnsi="Calibri"/>
          <w:color w:val="auto"/>
          <w:sz w:val="24"/>
        </w:rPr>
        <w:t>.</w:t>
      </w:r>
    </w:p>
    <w:p w14:paraId="300A6A0D" w14:textId="6CB0BF2F" w:rsidR="006E1ED6" w:rsidRDefault="006E1ED6" w:rsidP="007C724E">
      <w:pPr>
        <w:spacing w:line="240" w:lineRule="auto"/>
        <w:contextualSpacing w:val="0"/>
        <w:rPr>
          <w:rFonts w:ascii="Calibri" w:hAnsi="Calibri"/>
          <w:color w:val="auto"/>
          <w:sz w:val="24"/>
        </w:rPr>
      </w:pPr>
      <w:r>
        <w:rPr>
          <w:rFonts w:ascii="Calibri" w:hAnsi="Calibri"/>
          <w:color w:val="auto"/>
          <w:sz w:val="24"/>
        </w:rPr>
        <w:lastRenderedPageBreak/>
        <w:t xml:space="preserve">Jim sent an email discussing this plan on October 1, after sharing it with WCF before the partners meeting. Kent shared his screen with the document in a more structured format. There are a couple of paragraphs that are extraneous to the discussion which should be removed.  David </w:t>
      </w:r>
      <w:r w:rsidR="00030811">
        <w:rPr>
          <w:rFonts w:ascii="Calibri" w:hAnsi="Calibri"/>
          <w:color w:val="auto"/>
          <w:sz w:val="24"/>
        </w:rPr>
        <w:t xml:space="preserve">D. </w:t>
      </w:r>
      <w:r>
        <w:rPr>
          <w:rFonts w:ascii="Calibri" w:hAnsi="Calibri"/>
          <w:color w:val="auto"/>
          <w:sz w:val="24"/>
        </w:rPr>
        <w:t>remind</w:t>
      </w:r>
      <w:r w:rsidR="00030811">
        <w:rPr>
          <w:rFonts w:ascii="Calibri" w:hAnsi="Calibri"/>
          <w:color w:val="auto"/>
          <w:sz w:val="24"/>
        </w:rPr>
        <w:t>ed</w:t>
      </w:r>
      <w:r>
        <w:rPr>
          <w:rFonts w:ascii="Calibri" w:hAnsi="Calibri"/>
          <w:color w:val="auto"/>
          <w:sz w:val="24"/>
        </w:rPr>
        <w:t xml:space="preserve"> us that Jim had us do an estimate</w:t>
      </w:r>
      <w:r w:rsidR="008610E2">
        <w:rPr>
          <w:rFonts w:ascii="Calibri" w:hAnsi="Calibri"/>
          <w:color w:val="auto"/>
          <w:sz w:val="24"/>
        </w:rPr>
        <w:t xml:space="preserve"> of the replacement value already</w:t>
      </w:r>
      <w:r w:rsidR="00030811">
        <w:rPr>
          <w:rFonts w:ascii="Calibri" w:hAnsi="Calibri"/>
          <w:color w:val="auto"/>
          <w:sz w:val="24"/>
        </w:rPr>
        <w:t>.</w:t>
      </w:r>
      <w:r w:rsidR="008610E2">
        <w:rPr>
          <w:rFonts w:ascii="Calibri" w:hAnsi="Calibri"/>
          <w:color w:val="auto"/>
          <w:sz w:val="24"/>
        </w:rPr>
        <w:t xml:space="preserve"> Kent remarks that </w:t>
      </w:r>
      <w:r w:rsidR="00030811">
        <w:rPr>
          <w:rFonts w:ascii="Calibri" w:hAnsi="Calibri"/>
          <w:color w:val="auto"/>
          <w:sz w:val="24"/>
        </w:rPr>
        <w:t>the estimates</w:t>
      </w:r>
      <w:r w:rsidR="008610E2">
        <w:rPr>
          <w:rFonts w:ascii="Calibri" w:hAnsi="Calibri"/>
          <w:color w:val="auto"/>
          <w:sz w:val="24"/>
        </w:rPr>
        <w:t xml:space="preserve"> may be overvalued</w:t>
      </w:r>
      <w:r w:rsidR="00030811">
        <w:rPr>
          <w:rFonts w:ascii="Calibri" w:hAnsi="Calibri"/>
          <w:color w:val="auto"/>
          <w:sz w:val="24"/>
        </w:rPr>
        <w:t xml:space="preserve"> since</w:t>
      </w:r>
      <w:r w:rsidR="008610E2">
        <w:rPr>
          <w:rFonts w:ascii="Calibri" w:hAnsi="Calibri"/>
          <w:color w:val="auto"/>
          <w:sz w:val="24"/>
        </w:rPr>
        <w:t xml:space="preserve"> Jim felt it should only be the labor cost.  David </w:t>
      </w:r>
      <w:r w:rsidR="00030811">
        <w:rPr>
          <w:rFonts w:ascii="Calibri" w:hAnsi="Calibri"/>
          <w:color w:val="auto"/>
          <w:sz w:val="24"/>
        </w:rPr>
        <w:t xml:space="preserve">D. </w:t>
      </w:r>
      <w:r w:rsidR="008610E2">
        <w:rPr>
          <w:rFonts w:ascii="Calibri" w:hAnsi="Calibri"/>
          <w:color w:val="auto"/>
          <w:sz w:val="24"/>
        </w:rPr>
        <w:t>feels the costs may be higher. Doug re</w:t>
      </w:r>
      <w:r w:rsidR="00030811">
        <w:rPr>
          <w:rFonts w:ascii="Calibri" w:hAnsi="Calibri"/>
          <w:color w:val="auto"/>
          <w:sz w:val="24"/>
        </w:rPr>
        <w:t>called</w:t>
      </w:r>
      <w:r w:rsidR="008610E2">
        <w:rPr>
          <w:rFonts w:ascii="Calibri" w:hAnsi="Calibri"/>
          <w:color w:val="auto"/>
          <w:sz w:val="24"/>
        </w:rPr>
        <w:t xml:space="preserve"> that</w:t>
      </w:r>
      <w:r w:rsidR="00030811">
        <w:rPr>
          <w:rFonts w:ascii="Calibri" w:hAnsi="Calibri"/>
          <w:color w:val="auto"/>
          <w:sz w:val="24"/>
        </w:rPr>
        <w:t>,</w:t>
      </w:r>
      <w:r w:rsidR="008610E2">
        <w:rPr>
          <w:rFonts w:ascii="Calibri" w:hAnsi="Calibri"/>
          <w:color w:val="auto"/>
          <w:sz w:val="24"/>
        </w:rPr>
        <w:t xml:space="preserve"> during the ice storm of 2008, many poles in Windsor fell down and were plowed aside</w:t>
      </w:r>
      <w:r w:rsidR="00030811">
        <w:rPr>
          <w:rFonts w:ascii="Calibri" w:hAnsi="Calibri"/>
          <w:color w:val="auto"/>
          <w:sz w:val="24"/>
        </w:rPr>
        <w:t>;</w:t>
      </w:r>
      <w:r w:rsidR="008610E2">
        <w:rPr>
          <w:rFonts w:ascii="Calibri" w:hAnsi="Calibri"/>
          <w:color w:val="auto"/>
          <w:sz w:val="24"/>
        </w:rPr>
        <w:t xml:space="preserve"> so there can be material costs as well as labor.  David </w:t>
      </w:r>
      <w:r w:rsidR="00030811">
        <w:rPr>
          <w:rFonts w:ascii="Calibri" w:hAnsi="Calibri"/>
          <w:color w:val="auto"/>
          <w:sz w:val="24"/>
        </w:rPr>
        <w:t xml:space="preserve">D. </w:t>
      </w:r>
      <w:r w:rsidR="008610E2">
        <w:rPr>
          <w:rFonts w:ascii="Calibri" w:hAnsi="Calibri"/>
          <w:color w:val="auto"/>
          <w:sz w:val="24"/>
        </w:rPr>
        <w:t xml:space="preserve">also </w:t>
      </w:r>
      <w:r w:rsidR="00030811">
        <w:rPr>
          <w:rFonts w:ascii="Calibri" w:hAnsi="Calibri"/>
          <w:color w:val="auto"/>
          <w:sz w:val="24"/>
        </w:rPr>
        <w:t>mention</w:t>
      </w:r>
      <w:r w:rsidR="008610E2">
        <w:rPr>
          <w:rFonts w:ascii="Calibri" w:hAnsi="Calibri"/>
          <w:color w:val="auto"/>
          <w:sz w:val="24"/>
        </w:rPr>
        <w:t xml:space="preserve">ed that PURMA has a smaller risk pool, so their rates would be higher. Kent </w:t>
      </w:r>
      <w:r w:rsidR="00030811">
        <w:rPr>
          <w:rFonts w:ascii="Calibri" w:hAnsi="Calibri"/>
          <w:color w:val="auto"/>
          <w:sz w:val="24"/>
        </w:rPr>
        <w:t>said</w:t>
      </w:r>
      <w:r w:rsidR="008610E2">
        <w:rPr>
          <w:rFonts w:ascii="Calibri" w:hAnsi="Calibri"/>
          <w:color w:val="auto"/>
          <w:sz w:val="24"/>
        </w:rPr>
        <w:t xml:space="preserve"> it’s worth trying to get an estimate with PURMA.  There is a risk that other towns may not be interested. The possible group insurance that Becket is </w:t>
      </w:r>
      <w:proofErr w:type="gramStart"/>
      <w:r w:rsidR="008610E2">
        <w:rPr>
          <w:rFonts w:ascii="Calibri" w:hAnsi="Calibri"/>
          <w:color w:val="auto"/>
          <w:sz w:val="24"/>
        </w:rPr>
        <w:t>working</w:t>
      </w:r>
      <w:proofErr w:type="gramEnd"/>
      <w:r w:rsidR="008610E2">
        <w:rPr>
          <w:rFonts w:ascii="Calibri" w:hAnsi="Calibri"/>
          <w:color w:val="auto"/>
          <w:sz w:val="24"/>
        </w:rPr>
        <w:t xml:space="preserve"> remains a possibility. Doug thinks we should keep the PURMA proposal on the table. Kent doesn’t think we should work this through WCF, though it would be good to have WCF participate.  We can contact the other MLP managers directly to see if there’s interest. David G. suggested we contact WCF before reaching out to others, </w:t>
      </w:r>
      <w:r w:rsidR="00030811">
        <w:rPr>
          <w:rFonts w:ascii="Calibri" w:hAnsi="Calibri"/>
          <w:color w:val="auto"/>
          <w:sz w:val="24"/>
        </w:rPr>
        <w:t xml:space="preserve">to see </w:t>
      </w:r>
      <w:r w:rsidR="008610E2">
        <w:rPr>
          <w:rFonts w:ascii="Calibri" w:hAnsi="Calibri"/>
          <w:color w:val="auto"/>
          <w:sz w:val="24"/>
        </w:rPr>
        <w:t>if they are interested in leading</w:t>
      </w:r>
      <w:r w:rsidR="00534E3A">
        <w:rPr>
          <w:rFonts w:ascii="Calibri" w:hAnsi="Calibri"/>
          <w:color w:val="auto"/>
          <w:sz w:val="24"/>
        </w:rPr>
        <w:t xml:space="preserve"> the effort. Doug noted that larger towns, like Westfield may have umbrella insurance including covering WGELD. </w:t>
      </w:r>
      <w:r w:rsidR="00065ABE">
        <w:rPr>
          <w:rFonts w:ascii="Calibri" w:hAnsi="Calibri"/>
          <w:color w:val="auto"/>
          <w:sz w:val="24"/>
        </w:rPr>
        <w:t xml:space="preserve">Kent will edit the </w:t>
      </w:r>
      <w:proofErr w:type="gramStart"/>
      <w:r w:rsidR="00065ABE">
        <w:rPr>
          <w:rFonts w:ascii="Calibri" w:hAnsi="Calibri"/>
          <w:color w:val="auto"/>
          <w:sz w:val="24"/>
        </w:rPr>
        <w:t>proposal</w:t>
      </w:r>
      <w:proofErr w:type="gramEnd"/>
      <w:r w:rsidR="00065ABE">
        <w:rPr>
          <w:rFonts w:ascii="Calibri" w:hAnsi="Calibri"/>
          <w:color w:val="auto"/>
          <w:sz w:val="24"/>
        </w:rPr>
        <w:t xml:space="preserve"> and Doug w</w:t>
      </w:r>
      <w:r w:rsidR="00030811">
        <w:rPr>
          <w:rFonts w:ascii="Calibri" w:hAnsi="Calibri"/>
          <w:color w:val="auto"/>
          <w:sz w:val="24"/>
        </w:rPr>
        <w:t>ill</w:t>
      </w:r>
      <w:r w:rsidR="00065ABE">
        <w:rPr>
          <w:rFonts w:ascii="Calibri" w:hAnsi="Calibri"/>
          <w:color w:val="auto"/>
          <w:sz w:val="24"/>
        </w:rPr>
        <w:t xml:space="preserve"> bring </w:t>
      </w:r>
      <w:r w:rsidR="009F3DC0">
        <w:rPr>
          <w:rFonts w:ascii="Calibri" w:hAnsi="Calibri"/>
          <w:color w:val="auto"/>
          <w:sz w:val="24"/>
        </w:rPr>
        <w:t xml:space="preserve">it </w:t>
      </w:r>
      <w:r w:rsidR="00065ABE">
        <w:rPr>
          <w:rFonts w:ascii="Calibri" w:hAnsi="Calibri"/>
          <w:color w:val="auto"/>
          <w:sz w:val="24"/>
        </w:rPr>
        <w:t>to Tom F, possibly having a meeting with them.  We’ll discuss the proposal as edited at our next meeting.</w:t>
      </w:r>
    </w:p>
    <w:p w14:paraId="79E5D5DE" w14:textId="77777777" w:rsidR="00BC0C6D" w:rsidRDefault="00BC0C6D" w:rsidP="007C724E">
      <w:pPr>
        <w:spacing w:line="240" w:lineRule="auto"/>
        <w:contextualSpacing w:val="0"/>
        <w:rPr>
          <w:rFonts w:ascii="Calibri" w:hAnsi="Calibri"/>
          <w:color w:val="auto"/>
          <w:sz w:val="24"/>
        </w:rPr>
      </w:pPr>
    </w:p>
    <w:p w14:paraId="14AC9832" w14:textId="4079A080" w:rsidR="00065ABE" w:rsidRDefault="00065ABE" w:rsidP="007C724E">
      <w:pPr>
        <w:spacing w:line="240" w:lineRule="auto"/>
        <w:contextualSpacing w:val="0"/>
        <w:rPr>
          <w:rFonts w:ascii="Calibri" w:hAnsi="Calibri"/>
          <w:color w:val="auto"/>
          <w:sz w:val="24"/>
        </w:rPr>
      </w:pPr>
      <w:r>
        <w:rPr>
          <w:rFonts w:ascii="Calibri" w:hAnsi="Calibri"/>
          <w:color w:val="auto"/>
          <w:sz w:val="24"/>
        </w:rPr>
        <w:t>Please check with the MLP Managers of the other towns to see what they are doing for insurance.</w:t>
      </w:r>
    </w:p>
    <w:p w14:paraId="049B7ACB" w14:textId="77777777" w:rsidR="00065ABE" w:rsidRDefault="00065ABE" w:rsidP="007C724E">
      <w:pPr>
        <w:spacing w:line="240" w:lineRule="auto"/>
        <w:contextualSpacing w:val="0"/>
        <w:rPr>
          <w:rFonts w:ascii="Calibri" w:hAnsi="Calibri"/>
          <w:color w:val="auto"/>
          <w:sz w:val="24"/>
        </w:rPr>
      </w:pPr>
    </w:p>
    <w:p w14:paraId="185234CA" w14:textId="034C8906" w:rsidR="0050126E" w:rsidRDefault="0050126E" w:rsidP="0050126E">
      <w:pPr>
        <w:spacing w:line="240" w:lineRule="auto"/>
        <w:contextualSpacing w:val="0"/>
        <w:rPr>
          <w:rFonts w:ascii="Calibri" w:hAnsi="Calibri"/>
          <w:b/>
          <w:bCs/>
          <w:color w:val="auto"/>
          <w:sz w:val="24"/>
        </w:rPr>
      </w:pPr>
      <w:r>
        <w:rPr>
          <w:rFonts w:ascii="Calibri" w:hAnsi="Calibri"/>
          <w:b/>
          <w:bCs/>
          <w:color w:val="auto"/>
          <w:sz w:val="24"/>
        </w:rPr>
        <w:t>Finance/Investment Report</w:t>
      </w:r>
      <w:r>
        <w:rPr>
          <w:rFonts w:ascii="Calibri" w:hAnsi="Calibri"/>
          <w:b/>
          <w:bCs/>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r w:rsidRPr="00580D23">
        <w:rPr>
          <w:rFonts w:ascii="Calibri" w:hAnsi="Calibri"/>
          <w:color w:val="auto"/>
          <w:sz w:val="24"/>
        </w:rPr>
        <w:tab/>
      </w:r>
    </w:p>
    <w:p w14:paraId="24BFE82D" w14:textId="7A4A1E35" w:rsidR="0050126E" w:rsidRDefault="00694E84" w:rsidP="0050126E">
      <w:pPr>
        <w:spacing w:line="240" w:lineRule="auto"/>
        <w:contextualSpacing w:val="0"/>
        <w:rPr>
          <w:rFonts w:ascii="Calibri" w:hAnsi="Calibri"/>
          <w:color w:val="auto"/>
          <w:sz w:val="24"/>
        </w:rPr>
      </w:pPr>
      <w:r>
        <w:rPr>
          <w:rFonts w:ascii="Calibri" w:hAnsi="Calibri"/>
          <w:color w:val="auto"/>
          <w:sz w:val="24"/>
        </w:rPr>
        <w:t>Passed over</w:t>
      </w:r>
    </w:p>
    <w:p w14:paraId="29ACAE4A" w14:textId="77777777" w:rsidR="00694E84" w:rsidRDefault="00694E84" w:rsidP="0050126E">
      <w:pPr>
        <w:spacing w:line="240" w:lineRule="auto"/>
        <w:contextualSpacing w:val="0"/>
        <w:rPr>
          <w:rFonts w:ascii="Calibri" w:hAnsi="Calibri"/>
          <w:color w:val="auto"/>
          <w:sz w:val="24"/>
        </w:rPr>
      </w:pPr>
    </w:p>
    <w:p w14:paraId="0FB13942" w14:textId="3442C799"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434D5DE9" w14:textId="73CA833E" w:rsidR="00513A12" w:rsidRPr="00694E84" w:rsidRDefault="00694E84" w:rsidP="00513A12">
      <w:pPr>
        <w:spacing w:line="240" w:lineRule="auto"/>
        <w:contextualSpacing w:val="0"/>
        <w:rPr>
          <w:rFonts w:ascii="Calibri" w:hAnsi="Calibri"/>
          <w:color w:val="auto"/>
          <w:sz w:val="24"/>
        </w:rPr>
      </w:pPr>
      <w:r w:rsidRPr="00694E84">
        <w:rPr>
          <w:rFonts w:ascii="Calibri" w:hAnsi="Calibri"/>
          <w:color w:val="auto"/>
          <w:sz w:val="24"/>
        </w:rPr>
        <w:t xml:space="preserve">Hackworth </w:t>
      </w:r>
      <w:r>
        <w:rPr>
          <w:rFonts w:ascii="Calibri" w:hAnsi="Calibri"/>
          <w:color w:val="auto"/>
          <w:sz w:val="24"/>
        </w:rPr>
        <w:t>is coming this week to install equipment in Rowe. Other towns made initial contact</w:t>
      </w:r>
      <w:r w:rsidR="00030811">
        <w:rPr>
          <w:rFonts w:ascii="Calibri" w:hAnsi="Calibri"/>
          <w:color w:val="auto"/>
          <w:sz w:val="24"/>
        </w:rPr>
        <w:t xml:space="preserve"> and are </w:t>
      </w:r>
      <w:r>
        <w:rPr>
          <w:rFonts w:ascii="Calibri" w:hAnsi="Calibri"/>
          <w:color w:val="auto"/>
          <w:sz w:val="24"/>
        </w:rPr>
        <w:t xml:space="preserve">waiting for </w:t>
      </w:r>
      <w:r w:rsidR="009F3DC0">
        <w:rPr>
          <w:rFonts w:ascii="Calibri" w:hAnsi="Calibri"/>
          <w:color w:val="auto"/>
          <w:sz w:val="24"/>
        </w:rPr>
        <w:t>follow-up</w:t>
      </w:r>
      <w:r>
        <w:rPr>
          <w:rFonts w:ascii="Calibri" w:hAnsi="Calibri"/>
          <w:color w:val="auto"/>
          <w:sz w:val="24"/>
        </w:rPr>
        <w:t>.  David</w:t>
      </w:r>
      <w:r w:rsidR="002349E4">
        <w:rPr>
          <w:rFonts w:ascii="Calibri" w:hAnsi="Calibri"/>
          <w:color w:val="auto"/>
          <w:sz w:val="24"/>
        </w:rPr>
        <w:t xml:space="preserve"> D</w:t>
      </w:r>
      <w:r w:rsidR="00030811">
        <w:rPr>
          <w:rFonts w:ascii="Calibri" w:hAnsi="Calibri"/>
          <w:color w:val="auto"/>
          <w:sz w:val="24"/>
        </w:rPr>
        <w:t>.</w:t>
      </w:r>
      <w:r>
        <w:rPr>
          <w:rFonts w:ascii="Calibri" w:hAnsi="Calibri"/>
          <w:color w:val="auto"/>
          <w:sz w:val="24"/>
        </w:rPr>
        <w:t xml:space="preserve"> will share </w:t>
      </w:r>
      <w:r w:rsidR="002349E4">
        <w:rPr>
          <w:rFonts w:ascii="Calibri" w:hAnsi="Calibri"/>
          <w:color w:val="auto"/>
          <w:sz w:val="24"/>
        </w:rPr>
        <w:t>Hackworth</w:t>
      </w:r>
      <w:r>
        <w:rPr>
          <w:rFonts w:ascii="Calibri" w:hAnsi="Calibri"/>
          <w:color w:val="auto"/>
          <w:sz w:val="24"/>
        </w:rPr>
        <w:t xml:space="preserve"> contact information.</w:t>
      </w:r>
      <w:r w:rsidR="002349E4">
        <w:rPr>
          <w:rFonts w:ascii="Calibri" w:hAnsi="Calibri"/>
          <w:color w:val="auto"/>
          <w:sz w:val="24"/>
        </w:rPr>
        <w:t xml:space="preserve"> David G. asked if they </w:t>
      </w:r>
      <w:proofErr w:type="gramStart"/>
      <w:r w:rsidR="002349E4">
        <w:rPr>
          <w:rFonts w:ascii="Calibri" w:hAnsi="Calibri"/>
          <w:color w:val="auto"/>
          <w:sz w:val="24"/>
        </w:rPr>
        <w:t>outsource</w:t>
      </w:r>
      <w:proofErr w:type="gramEnd"/>
      <w:r w:rsidR="002349E4">
        <w:rPr>
          <w:rFonts w:ascii="Calibri" w:hAnsi="Calibri"/>
          <w:color w:val="auto"/>
          <w:sz w:val="24"/>
        </w:rPr>
        <w:t xml:space="preserve"> the monitoring as Cebula does.  David D</w:t>
      </w:r>
      <w:r w:rsidR="00030811">
        <w:rPr>
          <w:rFonts w:ascii="Calibri" w:hAnsi="Calibri"/>
          <w:color w:val="auto"/>
          <w:sz w:val="24"/>
        </w:rPr>
        <w:t>.</w:t>
      </w:r>
      <w:r w:rsidR="002349E4">
        <w:rPr>
          <w:rFonts w:ascii="Calibri" w:hAnsi="Calibri"/>
          <w:color w:val="auto"/>
          <w:sz w:val="24"/>
        </w:rPr>
        <w:t xml:space="preserve"> is not sure. Bailey </w:t>
      </w:r>
      <w:r w:rsidR="001B0753">
        <w:rPr>
          <w:rFonts w:ascii="Calibri" w:hAnsi="Calibri"/>
          <w:color w:val="auto"/>
          <w:sz w:val="24"/>
        </w:rPr>
        <w:t>said</w:t>
      </w:r>
      <w:r w:rsidR="002349E4">
        <w:rPr>
          <w:rFonts w:ascii="Calibri" w:hAnsi="Calibri"/>
          <w:color w:val="auto"/>
          <w:sz w:val="24"/>
        </w:rPr>
        <w:t xml:space="preserve"> that they are using alarm.com.  There’s a single app for everything.</w:t>
      </w:r>
      <w:r w:rsidR="001B0753">
        <w:rPr>
          <w:rFonts w:ascii="Calibri" w:hAnsi="Calibri"/>
          <w:color w:val="auto"/>
          <w:sz w:val="24"/>
        </w:rPr>
        <w:t xml:space="preserve"> There is a separate quote for the camera system.</w:t>
      </w:r>
      <w:r w:rsidR="00D7311A">
        <w:rPr>
          <w:rFonts w:ascii="Calibri" w:hAnsi="Calibri"/>
          <w:color w:val="auto"/>
          <w:sz w:val="24"/>
        </w:rPr>
        <w:t xml:space="preserve"> David D. notes that the equipment charges are much less than Cebula’s.</w:t>
      </w:r>
    </w:p>
    <w:p w14:paraId="02413589" w14:textId="77777777" w:rsidR="00694E84" w:rsidRDefault="00694E84"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572A420E" w14:textId="0EE5B50A" w:rsidR="00B87FAD" w:rsidRDefault="00B87FAD"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 </w:t>
      </w:r>
      <w:r w:rsidR="00065ABE">
        <w:rPr>
          <w:rFonts w:asciiTheme="minorHAnsi" w:hAnsiTheme="minorHAnsi"/>
          <w:color w:val="auto"/>
          <w:sz w:val="24"/>
        </w:rPr>
        <w:t>November 5, 6:30 pm</w:t>
      </w:r>
    </w:p>
    <w:p w14:paraId="623A2024" w14:textId="504BF116" w:rsidR="00065ABE" w:rsidRDefault="00065ABE" w:rsidP="00B87FAD">
      <w:pPr>
        <w:spacing w:line="240" w:lineRule="auto"/>
        <w:contextualSpacing w:val="0"/>
        <w:rPr>
          <w:rFonts w:asciiTheme="minorHAnsi" w:hAnsiTheme="minorHAnsi"/>
          <w:color w:val="auto"/>
          <w:sz w:val="24"/>
        </w:rPr>
      </w:pPr>
      <w:r>
        <w:rPr>
          <w:rFonts w:asciiTheme="minorHAnsi" w:hAnsiTheme="minorHAnsi"/>
          <w:color w:val="auto"/>
          <w:sz w:val="24"/>
        </w:rPr>
        <w:t>November 19, 6:30pm</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0BD14368" w:rsidR="00FA4D5E" w:rsidRPr="00123EA1" w:rsidRDefault="00FA4D5E" w:rsidP="009F085D">
      <w:pPr>
        <w:spacing w:line="240" w:lineRule="auto"/>
        <w:contextualSpacing w:val="0"/>
        <w:rPr>
          <w:rFonts w:asciiTheme="minorHAnsi" w:hAnsiTheme="minorHAnsi"/>
          <w:color w:val="auto"/>
          <w:sz w:val="24"/>
        </w:rPr>
      </w:pPr>
    </w:p>
    <w:p w14:paraId="2EAFC3BA" w14:textId="697361BF" w:rsidR="00347A62" w:rsidRDefault="00347A62" w:rsidP="009F085D">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Adjourn </w:t>
      </w:r>
      <w:r w:rsidR="00D7311A" w:rsidRPr="00D7311A">
        <w:rPr>
          <w:rFonts w:asciiTheme="minorHAnsi" w:hAnsiTheme="minorHAnsi"/>
          <w:bCs/>
          <w:color w:val="auto"/>
          <w:sz w:val="24"/>
        </w:rPr>
        <w:t>7:17 pm Kent moved, Bailey seconded, approved by voice vote.</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FBEA" w14:textId="77777777" w:rsidR="00731597" w:rsidRDefault="00731597" w:rsidP="00561E49">
      <w:pPr>
        <w:spacing w:line="240" w:lineRule="auto"/>
      </w:pPr>
      <w:r>
        <w:separator/>
      </w:r>
    </w:p>
  </w:endnote>
  <w:endnote w:type="continuationSeparator" w:id="0">
    <w:p w14:paraId="2AD23183" w14:textId="77777777" w:rsidR="00731597" w:rsidRDefault="00731597"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4589" w14:textId="77777777" w:rsidR="008457BC" w:rsidRDefault="00845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3AEC" w14:textId="77777777" w:rsidR="008457BC" w:rsidRDefault="00845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7F8C" w14:textId="77777777" w:rsidR="008457BC" w:rsidRDefault="00845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1DCD" w14:textId="77777777" w:rsidR="00731597" w:rsidRDefault="00731597" w:rsidP="00561E49">
      <w:pPr>
        <w:spacing w:line="240" w:lineRule="auto"/>
      </w:pPr>
      <w:r>
        <w:separator/>
      </w:r>
    </w:p>
  </w:footnote>
  <w:footnote w:type="continuationSeparator" w:id="0">
    <w:p w14:paraId="410D6C26" w14:textId="77777777" w:rsidR="00731597" w:rsidRDefault="00731597"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3A0B" w14:textId="77777777" w:rsidR="008457BC" w:rsidRDefault="00845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CE8D" w14:textId="57D9382B" w:rsidR="008457BC" w:rsidRDefault="00845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CAE0" w14:textId="77777777" w:rsidR="008457BC" w:rsidRDefault="00845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D49"/>
    <w:rsid w:val="0001279A"/>
    <w:rsid w:val="0001293E"/>
    <w:rsid w:val="000129D1"/>
    <w:rsid w:val="000141B4"/>
    <w:rsid w:val="00016099"/>
    <w:rsid w:val="00016E19"/>
    <w:rsid w:val="000170F1"/>
    <w:rsid w:val="00023F1E"/>
    <w:rsid w:val="00024BF6"/>
    <w:rsid w:val="00030127"/>
    <w:rsid w:val="00030811"/>
    <w:rsid w:val="00031B46"/>
    <w:rsid w:val="000327D1"/>
    <w:rsid w:val="00032AF9"/>
    <w:rsid w:val="00033FCC"/>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5ABE"/>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221"/>
    <w:rsid w:val="000D3676"/>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A0826"/>
    <w:rsid w:val="001A3473"/>
    <w:rsid w:val="001A61E7"/>
    <w:rsid w:val="001A6DC7"/>
    <w:rsid w:val="001A7D57"/>
    <w:rsid w:val="001B0753"/>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BA"/>
    <w:rsid w:val="00230675"/>
    <w:rsid w:val="00230C91"/>
    <w:rsid w:val="00230D06"/>
    <w:rsid w:val="002334D8"/>
    <w:rsid w:val="002349E4"/>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91C5A"/>
    <w:rsid w:val="00292839"/>
    <w:rsid w:val="00293186"/>
    <w:rsid w:val="00293E42"/>
    <w:rsid w:val="00294717"/>
    <w:rsid w:val="00296016"/>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1356"/>
    <w:rsid w:val="00432B12"/>
    <w:rsid w:val="00435A47"/>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72E2D"/>
    <w:rsid w:val="00474B02"/>
    <w:rsid w:val="00475660"/>
    <w:rsid w:val="0047690E"/>
    <w:rsid w:val="00476BCF"/>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572"/>
    <w:rsid w:val="004C2BF3"/>
    <w:rsid w:val="004C635F"/>
    <w:rsid w:val="004C733B"/>
    <w:rsid w:val="004C7C21"/>
    <w:rsid w:val="004D19FB"/>
    <w:rsid w:val="004D3362"/>
    <w:rsid w:val="004E0315"/>
    <w:rsid w:val="004E5CA4"/>
    <w:rsid w:val="004E7B78"/>
    <w:rsid w:val="004F23D4"/>
    <w:rsid w:val="004F4EB2"/>
    <w:rsid w:val="004F5220"/>
    <w:rsid w:val="004F73F2"/>
    <w:rsid w:val="004F7808"/>
    <w:rsid w:val="00500048"/>
    <w:rsid w:val="0050126E"/>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4E3A"/>
    <w:rsid w:val="0053714F"/>
    <w:rsid w:val="00537982"/>
    <w:rsid w:val="00537B3C"/>
    <w:rsid w:val="00542473"/>
    <w:rsid w:val="005426E5"/>
    <w:rsid w:val="0054298B"/>
    <w:rsid w:val="00542B2B"/>
    <w:rsid w:val="00543BAF"/>
    <w:rsid w:val="0054421E"/>
    <w:rsid w:val="0054442F"/>
    <w:rsid w:val="00545606"/>
    <w:rsid w:val="00551010"/>
    <w:rsid w:val="00552776"/>
    <w:rsid w:val="005611C4"/>
    <w:rsid w:val="0056186B"/>
    <w:rsid w:val="00561E49"/>
    <w:rsid w:val="00562287"/>
    <w:rsid w:val="00565267"/>
    <w:rsid w:val="005664DE"/>
    <w:rsid w:val="0056799E"/>
    <w:rsid w:val="005679B3"/>
    <w:rsid w:val="0057048C"/>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55F0"/>
    <w:rsid w:val="005D670D"/>
    <w:rsid w:val="005E17E6"/>
    <w:rsid w:val="005E2B65"/>
    <w:rsid w:val="005E409E"/>
    <w:rsid w:val="005E4880"/>
    <w:rsid w:val="005E72CD"/>
    <w:rsid w:val="005F078E"/>
    <w:rsid w:val="005F17FA"/>
    <w:rsid w:val="005F2350"/>
    <w:rsid w:val="005F461C"/>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61FF"/>
    <w:rsid w:val="00641E9C"/>
    <w:rsid w:val="00652E9F"/>
    <w:rsid w:val="00653B63"/>
    <w:rsid w:val="00655960"/>
    <w:rsid w:val="00656E30"/>
    <w:rsid w:val="00660BD8"/>
    <w:rsid w:val="00660F3B"/>
    <w:rsid w:val="00662074"/>
    <w:rsid w:val="00665CBC"/>
    <w:rsid w:val="00667447"/>
    <w:rsid w:val="0067037B"/>
    <w:rsid w:val="0067190E"/>
    <w:rsid w:val="006748F8"/>
    <w:rsid w:val="00674AC3"/>
    <w:rsid w:val="00675AA1"/>
    <w:rsid w:val="006772A7"/>
    <w:rsid w:val="00677ED3"/>
    <w:rsid w:val="006839E4"/>
    <w:rsid w:val="00684426"/>
    <w:rsid w:val="00684C64"/>
    <w:rsid w:val="006850FC"/>
    <w:rsid w:val="006871A2"/>
    <w:rsid w:val="006919B6"/>
    <w:rsid w:val="00692EF3"/>
    <w:rsid w:val="006943CE"/>
    <w:rsid w:val="00694E84"/>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1ED6"/>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4B89"/>
    <w:rsid w:val="0072560D"/>
    <w:rsid w:val="0073109E"/>
    <w:rsid w:val="00731597"/>
    <w:rsid w:val="007364C9"/>
    <w:rsid w:val="0074065B"/>
    <w:rsid w:val="0074126B"/>
    <w:rsid w:val="0074243B"/>
    <w:rsid w:val="00744390"/>
    <w:rsid w:val="0074530E"/>
    <w:rsid w:val="00746F21"/>
    <w:rsid w:val="00747967"/>
    <w:rsid w:val="00751326"/>
    <w:rsid w:val="00753188"/>
    <w:rsid w:val="00754563"/>
    <w:rsid w:val="00756CB6"/>
    <w:rsid w:val="0075771F"/>
    <w:rsid w:val="0075789B"/>
    <w:rsid w:val="00766859"/>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2B88"/>
    <w:rsid w:val="00833515"/>
    <w:rsid w:val="00834E62"/>
    <w:rsid w:val="00837CB7"/>
    <w:rsid w:val="00840EEA"/>
    <w:rsid w:val="00843CEA"/>
    <w:rsid w:val="00843D3B"/>
    <w:rsid w:val="00845015"/>
    <w:rsid w:val="008457BC"/>
    <w:rsid w:val="00845CAE"/>
    <w:rsid w:val="00851A5E"/>
    <w:rsid w:val="008545E8"/>
    <w:rsid w:val="008566D2"/>
    <w:rsid w:val="00857276"/>
    <w:rsid w:val="008610E2"/>
    <w:rsid w:val="008621DE"/>
    <w:rsid w:val="008626E0"/>
    <w:rsid w:val="00865832"/>
    <w:rsid w:val="0086680B"/>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C5503"/>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4F3"/>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75E06"/>
    <w:rsid w:val="00983AFE"/>
    <w:rsid w:val="00984327"/>
    <w:rsid w:val="00986D89"/>
    <w:rsid w:val="00990363"/>
    <w:rsid w:val="00990CDE"/>
    <w:rsid w:val="00990CDF"/>
    <w:rsid w:val="00994197"/>
    <w:rsid w:val="00997175"/>
    <w:rsid w:val="00997689"/>
    <w:rsid w:val="009A2773"/>
    <w:rsid w:val="009A5158"/>
    <w:rsid w:val="009A6262"/>
    <w:rsid w:val="009A7EE0"/>
    <w:rsid w:val="009B0D3C"/>
    <w:rsid w:val="009B56C2"/>
    <w:rsid w:val="009B63DC"/>
    <w:rsid w:val="009B6D19"/>
    <w:rsid w:val="009B7235"/>
    <w:rsid w:val="009C2FB8"/>
    <w:rsid w:val="009C716B"/>
    <w:rsid w:val="009C7D9D"/>
    <w:rsid w:val="009D190E"/>
    <w:rsid w:val="009D3124"/>
    <w:rsid w:val="009D5DE1"/>
    <w:rsid w:val="009E312E"/>
    <w:rsid w:val="009E4614"/>
    <w:rsid w:val="009E754C"/>
    <w:rsid w:val="009F085D"/>
    <w:rsid w:val="009F0F83"/>
    <w:rsid w:val="009F2281"/>
    <w:rsid w:val="009F276B"/>
    <w:rsid w:val="009F3DC0"/>
    <w:rsid w:val="009F3E60"/>
    <w:rsid w:val="009F3FD6"/>
    <w:rsid w:val="009F50F7"/>
    <w:rsid w:val="009F5231"/>
    <w:rsid w:val="009F625D"/>
    <w:rsid w:val="00A00588"/>
    <w:rsid w:val="00A030F0"/>
    <w:rsid w:val="00A0453B"/>
    <w:rsid w:val="00A05C30"/>
    <w:rsid w:val="00A05E13"/>
    <w:rsid w:val="00A11375"/>
    <w:rsid w:val="00A117C9"/>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5FE4"/>
    <w:rsid w:val="00A66B7D"/>
    <w:rsid w:val="00A7054B"/>
    <w:rsid w:val="00A70F4C"/>
    <w:rsid w:val="00A725B8"/>
    <w:rsid w:val="00A72B3F"/>
    <w:rsid w:val="00A73724"/>
    <w:rsid w:val="00A74346"/>
    <w:rsid w:val="00A81483"/>
    <w:rsid w:val="00A81613"/>
    <w:rsid w:val="00A83573"/>
    <w:rsid w:val="00A839D9"/>
    <w:rsid w:val="00A843FB"/>
    <w:rsid w:val="00A854A5"/>
    <w:rsid w:val="00A90E6B"/>
    <w:rsid w:val="00A9272F"/>
    <w:rsid w:val="00A975FF"/>
    <w:rsid w:val="00AA0C9D"/>
    <w:rsid w:val="00AA449C"/>
    <w:rsid w:val="00AA4D51"/>
    <w:rsid w:val="00AA57CE"/>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04D38"/>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87FAD"/>
    <w:rsid w:val="00B92802"/>
    <w:rsid w:val="00B92C2D"/>
    <w:rsid w:val="00B92E45"/>
    <w:rsid w:val="00B9777E"/>
    <w:rsid w:val="00BA0E60"/>
    <w:rsid w:val="00BA125B"/>
    <w:rsid w:val="00BA1EC6"/>
    <w:rsid w:val="00BA7B83"/>
    <w:rsid w:val="00BB0989"/>
    <w:rsid w:val="00BB0AF3"/>
    <w:rsid w:val="00BB282B"/>
    <w:rsid w:val="00BB4DCB"/>
    <w:rsid w:val="00BB57FF"/>
    <w:rsid w:val="00BC0C6D"/>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264"/>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57BE"/>
    <w:rsid w:val="00D7013E"/>
    <w:rsid w:val="00D71807"/>
    <w:rsid w:val="00D7311A"/>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9F2"/>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509A"/>
    <w:rsid w:val="00F25BA2"/>
    <w:rsid w:val="00F27CB0"/>
    <w:rsid w:val="00F30117"/>
    <w:rsid w:val="00F304E0"/>
    <w:rsid w:val="00F32832"/>
    <w:rsid w:val="00F330D7"/>
    <w:rsid w:val="00F34116"/>
    <w:rsid w:val="00F34FD7"/>
    <w:rsid w:val="00F41B5A"/>
    <w:rsid w:val="00F43463"/>
    <w:rsid w:val="00F43761"/>
    <w:rsid w:val="00F52F3D"/>
    <w:rsid w:val="00F555B1"/>
    <w:rsid w:val="00F55851"/>
    <w:rsid w:val="00F5763F"/>
    <w:rsid w:val="00F57FBA"/>
    <w:rsid w:val="00F60462"/>
    <w:rsid w:val="00F604D2"/>
    <w:rsid w:val="00F60EC1"/>
    <w:rsid w:val="00F62304"/>
    <w:rsid w:val="00F62EE0"/>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21087</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14</cp:revision>
  <cp:lastPrinted>2017-09-06T20:14:00Z</cp:lastPrinted>
  <dcterms:created xsi:type="dcterms:W3CDTF">2025-10-15T17:32:00Z</dcterms:created>
  <dcterms:modified xsi:type="dcterms:W3CDTF">2025-11-06T00:10:00Z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