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E15A8E" w14:textId="77777777" w:rsidR="002C46B1" w:rsidRPr="00123EA1" w:rsidRDefault="00D24D71">
      <w:pPr>
        <w:contextualSpacing w:val="0"/>
        <w:jc w:val="center"/>
        <w:rPr>
          <w:color w:val="auto"/>
        </w:rPr>
      </w:pPr>
      <w:r w:rsidRPr="00123EA1">
        <w:rPr>
          <w:noProof/>
          <w:color w:val="auto"/>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705100" cy="800100"/>
                    </a:xfrm>
                    <a:prstGeom prst="rect">
                      <a:avLst/>
                    </a:prstGeom>
                    <a:ln/>
                  </pic:spPr>
                </pic:pic>
              </a:graphicData>
            </a:graphic>
          </wp:inline>
        </w:drawing>
      </w:r>
    </w:p>
    <w:p w14:paraId="0C5BAD5D" w14:textId="7C0BEA66" w:rsidR="00C25C10" w:rsidRPr="00123EA1" w:rsidRDefault="004E6AC4" w:rsidP="001A0826">
      <w:pPr>
        <w:spacing w:line="240" w:lineRule="auto"/>
        <w:contextualSpacing w:val="0"/>
        <w:jc w:val="center"/>
        <w:rPr>
          <w:rFonts w:asciiTheme="minorHAnsi" w:hAnsiTheme="minorHAnsi"/>
          <w:b/>
          <w:color w:val="auto"/>
          <w:sz w:val="24"/>
        </w:rPr>
      </w:pPr>
      <w:r>
        <w:rPr>
          <w:rFonts w:asciiTheme="minorHAnsi" w:hAnsiTheme="minorHAnsi"/>
          <w:b/>
          <w:color w:val="auto"/>
          <w:sz w:val="24"/>
        </w:rPr>
        <w:t>Minutes</w:t>
      </w:r>
    </w:p>
    <w:p w14:paraId="34168FF8" w14:textId="023D9610" w:rsidR="008B033C" w:rsidRPr="00E66E5C" w:rsidRDefault="00230C91" w:rsidP="00230C91">
      <w:pPr>
        <w:tabs>
          <w:tab w:val="center" w:pos="5400"/>
          <w:tab w:val="left" w:pos="8280"/>
        </w:tabs>
        <w:spacing w:line="240" w:lineRule="auto"/>
        <w:contextualSpacing w:val="0"/>
        <w:rPr>
          <w:color w:val="auto"/>
          <w:szCs w:val="22"/>
        </w:rPr>
      </w:pPr>
      <w:r>
        <w:rPr>
          <w:rFonts w:asciiTheme="minorHAnsi" w:hAnsiTheme="minorHAnsi"/>
          <w:color w:val="auto"/>
          <w:sz w:val="24"/>
        </w:rPr>
        <w:tab/>
      </w:r>
      <w:r w:rsidR="0021086F" w:rsidRPr="00E66E5C">
        <w:rPr>
          <w:color w:val="auto"/>
          <w:sz w:val="24"/>
        </w:rPr>
        <w:t xml:space="preserve">WiredWest </w:t>
      </w:r>
      <w:r w:rsidR="0021086F" w:rsidRPr="00E66E5C">
        <w:rPr>
          <w:color w:val="auto"/>
          <w:szCs w:val="22"/>
        </w:rPr>
        <w:t xml:space="preserve">Board </w:t>
      </w:r>
      <w:r w:rsidR="00C27D72" w:rsidRPr="00E66E5C">
        <w:rPr>
          <w:color w:val="auto"/>
          <w:szCs w:val="22"/>
        </w:rPr>
        <w:t xml:space="preserve">of </w:t>
      </w:r>
      <w:r w:rsidR="0021086F" w:rsidRPr="00E66E5C">
        <w:rPr>
          <w:color w:val="auto"/>
          <w:szCs w:val="22"/>
        </w:rPr>
        <w:t>Directors Meeting</w:t>
      </w:r>
      <w:r w:rsidRPr="00E66E5C">
        <w:rPr>
          <w:color w:val="auto"/>
          <w:szCs w:val="22"/>
        </w:rPr>
        <w:tab/>
      </w:r>
    </w:p>
    <w:p w14:paraId="248D5DBA" w14:textId="1592ABEA" w:rsidR="000D6B6B" w:rsidRPr="00E66E5C" w:rsidRDefault="002A15BF" w:rsidP="00867030">
      <w:pPr>
        <w:spacing w:line="240" w:lineRule="auto"/>
        <w:contextualSpacing w:val="0"/>
        <w:jc w:val="center"/>
        <w:rPr>
          <w:color w:val="auto"/>
          <w:sz w:val="24"/>
          <w:szCs w:val="22"/>
        </w:rPr>
      </w:pPr>
      <w:r w:rsidRPr="00E66E5C">
        <w:rPr>
          <w:color w:val="auto"/>
          <w:sz w:val="24"/>
          <w:szCs w:val="28"/>
        </w:rPr>
        <w:t xml:space="preserve">Online </w:t>
      </w:r>
    </w:p>
    <w:p w14:paraId="5E51663C" w14:textId="1249C23C" w:rsidR="0040021A" w:rsidRPr="00E66E5C" w:rsidRDefault="00994197" w:rsidP="0054421E">
      <w:pPr>
        <w:spacing w:line="240" w:lineRule="auto"/>
        <w:contextualSpacing w:val="0"/>
        <w:jc w:val="center"/>
        <w:rPr>
          <w:color w:val="auto"/>
          <w:szCs w:val="22"/>
        </w:rPr>
      </w:pPr>
      <w:r w:rsidRPr="00E66E5C">
        <w:rPr>
          <w:color w:val="auto"/>
          <w:szCs w:val="22"/>
        </w:rPr>
        <w:t>Wednes</w:t>
      </w:r>
      <w:r w:rsidR="00F604D2" w:rsidRPr="00E66E5C">
        <w:rPr>
          <w:color w:val="auto"/>
          <w:szCs w:val="22"/>
        </w:rPr>
        <w:t>day,</w:t>
      </w:r>
      <w:r w:rsidR="00016E19" w:rsidRPr="00E66E5C">
        <w:rPr>
          <w:color w:val="auto"/>
          <w:szCs w:val="22"/>
        </w:rPr>
        <w:t xml:space="preserve"> </w:t>
      </w:r>
      <w:r w:rsidR="0017293A">
        <w:rPr>
          <w:color w:val="auto"/>
          <w:szCs w:val="22"/>
        </w:rPr>
        <w:t>April</w:t>
      </w:r>
      <w:r w:rsidR="00195293" w:rsidRPr="00E66E5C">
        <w:rPr>
          <w:color w:val="auto"/>
          <w:szCs w:val="22"/>
        </w:rPr>
        <w:t xml:space="preserve"> 1</w:t>
      </w:r>
      <w:r w:rsidR="0017293A">
        <w:rPr>
          <w:color w:val="auto"/>
          <w:szCs w:val="22"/>
        </w:rPr>
        <w:t>9</w:t>
      </w:r>
      <w:r w:rsidR="005E2B65" w:rsidRPr="00E66E5C">
        <w:rPr>
          <w:color w:val="auto"/>
          <w:szCs w:val="22"/>
        </w:rPr>
        <w:t>,</w:t>
      </w:r>
      <w:r w:rsidR="00F604D2" w:rsidRPr="00E66E5C">
        <w:rPr>
          <w:color w:val="auto"/>
          <w:szCs w:val="22"/>
        </w:rPr>
        <w:t xml:space="preserve"> 20</w:t>
      </w:r>
      <w:r w:rsidR="002A15BF" w:rsidRPr="00E66E5C">
        <w:rPr>
          <w:color w:val="auto"/>
          <w:szCs w:val="22"/>
        </w:rPr>
        <w:t>2</w:t>
      </w:r>
      <w:r w:rsidR="001B1F1E" w:rsidRPr="00E66E5C">
        <w:rPr>
          <w:color w:val="auto"/>
          <w:szCs w:val="22"/>
        </w:rPr>
        <w:t>2</w:t>
      </w:r>
      <w:r w:rsidR="00F604D2" w:rsidRPr="00E66E5C">
        <w:rPr>
          <w:color w:val="auto"/>
          <w:szCs w:val="22"/>
        </w:rPr>
        <w:t xml:space="preserve">, </w:t>
      </w:r>
      <w:r w:rsidR="00BA0E60" w:rsidRPr="00E66E5C">
        <w:rPr>
          <w:color w:val="auto"/>
          <w:szCs w:val="22"/>
        </w:rPr>
        <w:t>6</w:t>
      </w:r>
      <w:r w:rsidR="004B4E14" w:rsidRPr="00E66E5C">
        <w:rPr>
          <w:color w:val="auto"/>
          <w:szCs w:val="22"/>
        </w:rPr>
        <w:t>:</w:t>
      </w:r>
      <w:r w:rsidR="00BA0E60" w:rsidRPr="00E66E5C">
        <w:rPr>
          <w:color w:val="auto"/>
          <w:szCs w:val="22"/>
        </w:rPr>
        <w:t>3</w:t>
      </w:r>
      <w:r w:rsidR="004B4E14" w:rsidRPr="00E66E5C">
        <w:rPr>
          <w:color w:val="auto"/>
          <w:szCs w:val="22"/>
        </w:rPr>
        <w:t>0</w:t>
      </w:r>
      <w:r w:rsidR="00112CDA" w:rsidRPr="00E66E5C">
        <w:rPr>
          <w:color w:val="auto"/>
          <w:szCs w:val="22"/>
        </w:rPr>
        <w:t xml:space="preserve"> </w:t>
      </w:r>
      <w:r w:rsidRPr="00E66E5C">
        <w:rPr>
          <w:color w:val="auto"/>
          <w:szCs w:val="22"/>
        </w:rPr>
        <w:t>p</w:t>
      </w:r>
      <w:r w:rsidR="00F604D2" w:rsidRPr="00E66E5C">
        <w:rPr>
          <w:color w:val="auto"/>
          <w:szCs w:val="22"/>
        </w:rPr>
        <w:t>m</w:t>
      </w:r>
    </w:p>
    <w:p w14:paraId="6EABF095" w14:textId="77777777" w:rsidR="004E6AC4" w:rsidRDefault="004E6AC4" w:rsidP="00B27118">
      <w:pPr>
        <w:spacing w:line="240" w:lineRule="auto"/>
        <w:contextualSpacing w:val="0"/>
        <w:rPr>
          <w:color w:val="auto"/>
        </w:rPr>
      </w:pPr>
    </w:p>
    <w:p w14:paraId="190F9437" w14:textId="06202F95" w:rsidR="004E6AC4" w:rsidRDefault="004E6AC4" w:rsidP="00B27118">
      <w:pPr>
        <w:spacing w:line="240" w:lineRule="auto"/>
        <w:contextualSpacing w:val="0"/>
        <w:rPr>
          <w:color w:val="auto"/>
        </w:rPr>
      </w:pPr>
      <w:r>
        <w:rPr>
          <w:color w:val="auto"/>
        </w:rPr>
        <w:t>Attending:</w:t>
      </w:r>
      <w:r w:rsidR="006576FE">
        <w:rPr>
          <w:color w:val="auto"/>
        </w:rPr>
        <w:t xml:space="preserve"> Sheila Litchfield, Don Hall, Jim Drawe, MaryEllen Kennedy, Jeff Piemont, Kent Lew, Bob Labrie, Doug McNally, David Dvore</w:t>
      </w:r>
      <w:r w:rsidR="00650DCD">
        <w:rPr>
          <w:color w:val="auto"/>
        </w:rPr>
        <w:t xml:space="preserve">, Kathy Soule-Regine, </w:t>
      </w:r>
      <w:r w:rsidR="003D39F2">
        <w:rPr>
          <w:color w:val="auto"/>
        </w:rPr>
        <w:t>Art Schwenger, Brooke Shulda</w:t>
      </w:r>
    </w:p>
    <w:p w14:paraId="10D21816" w14:textId="4110AD8D" w:rsidR="004E6AC4" w:rsidRDefault="004E6AC4" w:rsidP="00B27118">
      <w:pPr>
        <w:spacing w:line="240" w:lineRule="auto"/>
        <w:contextualSpacing w:val="0"/>
        <w:rPr>
          <w:color w:val="auto"/>
        </w:rPr>
      </w:pPr>
      <w:r>
        <w:rPr>
          <w:color w:val="auto"/>
        </w:rPr>
        <w:t>Guests:</w:t>
      </w:r>
      <w:r w:rsidR="006576FE">
        <w:rPr>
          <w:color w:val="auto"/>
        </w:rPr>
        <w:t xml:space="preserve"> John Jones (Windsor MLB)</w:t>
      </w:r>
      <w:r w:rsidR="00650DCD">
        <w:rPr>
          <w:color w:val="auto"/>
        </w:rPr>
        <w:t>, Jeremy Dunn</w:t>
      </w:r>
      <w:r w:rsidR="00FF4405">
        <w:rPr>
          <w:color w:val="auto"/>
        </w:rPr>
        <w:t xml:space="preserve"> (Becket), David Gordon (Heath MLB)</w:t>
      </w:r>
    </w:p>
    <w:p w14:paraId="53CA0645" w14:textId="77EC66CC" w:rsidR="004E6AC4" w:rsidRDefault="004E6AC4" w:rsidP="00B27118">
      <w:pPr>
        <w:spacing w:line="240" w:lineRule="auto"/>
        <w:contextualSpacing w:val="0"/>
        <w:rPr>
          <w:color w:val="auto"/>
        </w:rPr>
      </w:pPr>
      <w:r>
        <w:rPr>
          <w:color w:val="auto"/>
        </w:rPr>
        <w:t>Called to order at:</w:t>
      </w:r>
      <w:r w:rsidR="006576FE">
        <w:rPr>
          <w:color w:val="auto"/>
        </w:rPr>
        <w:t xml:space="preserve"> 6:30 pm</w:t>
      </w:r>
    </w:p>
    <w:p w14:paraId="2B7A0794" w14:textId="77777777" w:rsidR="004E6AC4" w:rsidRDefault="004E6AC4" w:rsidP="00B27118">
      <w:pPr>
        <w:spacing w:line="240" w:lineRule="auto"/>
        <w:contextualSpacing w:val="0"/>
        <w:rPr>
          <w:color w:val="auto"/>
        </w:rPr>
      </w:pPr>
    </w:p>
    <w:p w14:paraId="41CD5F50" w14:textId="06CB553B" w:rsidR="007D542F" w:rsidRDefault="00E6099E" w:rsidP="00B27118">
      <w:pPr>
        <w:spacing w:line="240" w:lineRule="auto"/>
        <w:contextualSpacing w:val="0"/>
        <w:rPr>
          <w:rFonts w:ascii="Calibri" w:hAnsi="Calibri"/>
          <w:color w:val="auto"/>
          <w:sz w:val="24"/>
        </w:rPr>
      </w:pPr>
      <w:r w:rsidRPr="00123EA1">
        <w:rPr>
          <w:rFonts w:asciiTheme="minorHAnsi" w:hAnsiTheme="minorHAnsi"/>
          <w:b/>
          <w:bCs/>
          <w:color w:val="auto"/>
          <w:sz w:val="24"/>
        </w:rPr>
        <w:t xml:space="preserve">Approval of </w:t>
      </w:r>
      <w:r w:rsidR="00066412">
        <w:rPr>
          <w:rFonts w:asciiTheme="minorHAnsi" w:hAnsiTheme="minorHAnsi"/>
          <w:b/>
          <w:bCs/>
          <w:color w:val="auto"/>
          <w:sz w:val="24"/>
        </w:rPr>
        <w:t>W</w:t>
      </w:r>
      <w:r w:rsidRPr="00123EA1">
        <w:rPr>
          <w:rFonts w:asciiTheme="minorHAnsi" w:hAnsiTheme="minorHAnsi"/>
          <w:b/>
          <w:bCs/>
          <w:color w:val="auto"/>
          <w:sz w:val="24"/>
        </w:rPr>
        <w:t>arrant</w:t>
      </w:r>
      <w:r w:rsidR="00066412">
        <w:rPr>
          <w:rFonts w:asciiTheme="minorHAnsi" w:hAnsiTheme="minorHAnsi"/>
          <w:b/>
          <w:bCs/>
          <w:color w:val="auto"/>
          <w:sz w:val="24"/>
        </w:rPr>
        <w:t xml:space="preserve"> #</w:t>
      </w:r>
      <w:r w:rsidR="00432B12">
        <w:rPr>
          <w:rFonts w:asciiTheme="minorHAnsi" w:hAnsiTheme="minorHAnsi"/>
          <w:b/>
          <w:bCs/>
          <w:color w:val="auto"/>
          <w:sz w:val="24"/>
        </w:rPr>
        <w:t>1</w:t>
      </w:r>
      <w:r w:rsidR="0017293A">
        <w:rPr>
          <w:rFonts w:asciiTheme="minorHAnsi" w:hAnsiTheme="minorHAnsi"/>
          <w:b/>
          <w:bCs/>
          <w:color w:val="auto"/>
          <w:sz w:val="24"/>
        </w:rPr>
        <w:t>9</w:t>
      </w:r>
      <w:r w:rsidRPr="00123EA1">
        <w:rPr>
          <w:rFonts w:asciiTheme="minorHAnsi" w:hAnsiTheme="minorHAnsi"/>
          <w:b/>
          <w:bCs/>
          <w:color w:val="auto"/>
          <w:sz w:val="24"/>
        </w:rPr>
        <w:t xml:space="preserve"> by Executive Committee</w:t>
      </w:r>
      <w:r w:rsidR="0021086F" w:rsidRPr="00123EA1">
        <w:rPr>
          <w:rFonts w:ascii="Calibri" w:hAnsi="Calibri"/>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1A0826" w:rsidRPr="00123EA1">
        <w:rPr>
          <w:rFonts w:ascii="Calibri" w:hAnsi="Calibri"/>
          <w:color w:val="auto"/>
          <w:sz w:val="24"/>
        </w:rPr>
        <w:tab/>
      </w:r>
      <w:r w:rsidR="00F9165D" w:rsidRPr="00123EA1">
        <w:rPr>
          <w:rFonts w:ascii="Calibri" w:hAnsi="Calibri"/>
          <w:color w:val="auto"/>
          <w:sz w:val="24"/>
        </w:rPr>
        <w:t xml:space="preserve"> </w:t>
      </w:r>
      <w:r w:rsidR="003954E3" w:rsidRPr="00123EA1">
        <w:rPr>
          <w:rFonts w:ascii="Calibri" w:hAnsi="Calibri"/>
          <w:color w:val="auto"/>
          <w:sz w:val="24"/>
        </w:rPr>
        <w:tab/>
      </w:r>
    </w:p>
    <w:p w14:paraId="7E4FE5F6" w14:textId="5D1F4D8A" w:rsidR="004E6AC4" w:rsidRDefault="004E6AC4" w:rsidP="004E6AC4">
      <w:pPr>
        <w:spacing w:line="240" w:lineRule="auto"/>
        <w:rPr>
          <w:rFonts w:ascii="Calibri" w:hAnsi="Calibri"/>
          <w:sz w:val="24"/>
        </w:rPr>
      </w:pPr>
      <w:r>
        <w:rPr>
          <w:rFonts w:ascii="Calibri" w:hAnsi="Calibri"/>
          <w:sz w:val="24"/>
        </w:rPr>
        <w:t xml:space="preserve">Moved: </w:t>
      </w:r>
      <w:r w:rsidR="006576FE">
        <w:rPr>
          <w:rFonts w:ascii="Calibri" w:hAnsi="Calibri"/>
          <w:sz w:val="24"/>
        </w:rPr>
        <w:t>Kent</w:t>
      </w:r>
    </w:p>
    <w:p w14:paraId="5A3615E9" w14:textId="00005490" w:rsidR="004E6AC4" w:rsidRDefault="004E6AC4" w:rsidP="004E6AC4">
      <w:pPr>
        <w:spacing w:line="240" w:lineRule="auto"/>
        <w:rPr>
          <w:rFonts w:ascii="Calibri" w:hAnsi="Calibri"/>
          <w:sz w:val="24"/>
        </w:rPr>
      </w:pPr>
      <w:r>
        <w:rPr>
          <w:rFonts w:ascii="Calibri" w:hAnsi="Calibri"/>
          <w:sz w:val="24"/>
        </w:rPr>
        <w:t xml:space="preserve">Seconded: </w:t>
      </w:r>
      <w:r w:rsidR="006576FE">
        <w:rPr>
          <w:rFonts w:ascii="Calibri" w:hAnsi="Calibri"/>
          <w:sz w:val="24"/>
        </w:rPr>
        <w:t>David</w:t>
      </w:r>
    </w:p>
    <w:p w14:paraId="67F37C1C" w14:textId="6D2A390E" w:rsidR="004E6AC4" w:rsidRDefault="004E6AC4" w:rsidP="004E6AC4">
      <w:pPr>
        <w:spacing w:line="240" w:lineRule="auto"/>
        <w:rPr>
          <w:rFonts w:ascii="Calibri" w:hAnsi="Calibri"/>
          <w:sz w:val="24"/>
        </w:rPr>
      </w:pPr>
      <w:r>
        <w:rPr>
          <w:rFonts w:ascii="Calibri" w:hAnsi="Calibri"/>
          <w:sz w:val="24"/>
        </w:rPr>
        <w:t xml:space="preserve">Discussion: </w:t>
      </w:r>
      <w:r w:rsidR="006576FE">
        <w:rPr>
          <w:rFonts w:ascii="Calibri" w:hAnsi="Calibri"/>
          <w:sz w:val="24"/>
        </w:rPr>
        <w:t>David stated the revised version does not have the correction for Crown Castle.</w:t>
      </w:r>
    </w:p>
    <w:p w14:paraId="424500B1" w14:textId="347E3AA8" w:rsidR="006576FE" w:rsidRDefault="006576FE" w:rsidP="004E6AC4">
      <w:pPr>
        <w:spacing w:line="240" w:lineRule="auto"/>
        <w:rPr>
          <w:rFonts w:ascii="Calibri" w:hAnsi="Calibri"/>
          <w:sz w:val="24"/>
        </w:rPr>
      </w:pPr>
      <w:r>
        <w:rPr>
          <w:rFonts w:ascii="Calibri" w:hAnsi="Calibri"/>
          <w:sz w:val="24"/>
        </w:rPr>
        <w:t xml:space="preserve">Crown Castle </w:t>
      </w:r>
      <w:r w:rsidR="00FF4405">
        <w:rPr>
          <w:rFonts w:ascii="Calibri" w:hAnsi="Calibri"/>
          <w:sz w:val="24"/>
        </w:rPr>
        <w:t>told him</w:t>
      </w:r>
      <w:r>
        <w:rPr>
          <w:rFonts w:ascii="Calibri" w:hAnsi="Calibri"/>
          <w:sz w:val="24"/>
        </w:rPr>
        <w:t xml:space="preserve"> </w:t>
      </w:r>
      <w:r w:rsidR="00FF4405">
        <w:rPr>
          <w:rFonts w:ascii="Calibri" w:hAnsi="Calibri"/>
          <w:sz w:val="24"/>
        </w:rPr>
        <w:t xml:space="preserve">the late fees are eliminated </w:t>
      </w:r>
      <w:r w:rsidR="00044BFA">
        <w:rPr>
          <w:rFonts w:ascii="Calibri" w:hAnsi="Calibri"/>
          <w:sz w:val="24"/>
        </w:rPr>
        <w:t>and the</w:t>
      </w:r>
      <w:r>
        <w:rPr>
          <w:rFonts w:ascii="Calibri" w:hAnsi="Calibri"/>
          <w:sz w:val="24"/>
        </w:rPr>
        <w:t xml:space="preserve"> final </w:t>
      </w:r>
      <w:r w:rsidR="00FF4405">
        <w:rPr>
          <w:rFonts w:ascii="Calibri" w:hAnsi="Calibri"/>
          <w:sz w:val="24"/>
        </w:rPr>
        <w:t>amount owed</w:t>
      </w:r>
      <w:r>
        <w:rPr>
          <w:rFonts w:ascii="Calibri" w:hAnsi="Calibri"/>
          <w:sz w:val="24"/>
        </w:rPr>
        <w:t xml:space="preserve"> was $2,260.04</w:t>
      </w:r>
      <w:r w:rsidR="00FF4405">
        <w:rPr>
          <w:rFonts w:ascii="Calibri" w:hAnsi="Calibri"/>
          <w:sz w:val="24"/>
        </w:rPr>
        <w:t>.</w:t>
      </w:r>
      <w:r>
        <w:rPr>
          <w:rFonts w:ascii="Calibri" w:hAnsi="Calibri"/>
          <w:sz w:val="24"/>
        </w:rPr>
        <w:t xml:space="preserve"> Kent reports the </w:t>
      </w:r>
      <w:r w:rsidR="00044BFA">
        <w:rPr>
          <w:rFonts w:ascii="Calibri" w:hAnsi="Calibri"/>
          <w:sz w:val="24"/>
        </w:rPr>
        <w:t>total should</w:t>
      </w:r>
      <w:r>
        <w:rPr>
          <w:rFonts w:ascii="Calibri" w:hAnsi="Calibri"/>
          <w:sz w:val="24"/>
        </w:rPr>
        <w:t xml:space="preserve"> be $151,803.19</w:t>
      </w:r>
      <w:r w:rsidR="00CE7810">
        <w:rPr>
          <w:rFonts w:ascii="Calibri" w:hAnsi="Calibri"/>
          <w:sz w:val="24"/>
        </w:rPr>
        <w:t>.</w:t>
      </w:r>
    </w:p>
    <w:p w14:paraId="02ED30AB" w14:textId="77777777" w:rsidR="004E6AC4" w:rsidRDefault="004E6AC4" w:rsidP="004E6AC4">
      <w:pPr>
        <w:spacing w:line="240" w:lineRule="auto"/>
        <w:rPr>
          <w:rFonts w:ascii="Calibri" w:hAnsi="Calibri"/>
          <w:sz w:val="24"/>
        </w:rPr>
      </w:pPr>
      <w:r>
        <w:rPr>
          <w:rFonts w:ascii="Calibri" w:hAnsi="Calibri"/>
          <w:sz w:val="24"/>
        </w:rPr>
        <w:t>Vote:</w:t>
      </w:r>
    </w:p>
    <w:tbl>
      <w:tblPr>
        <w:tblStyle w:val="TableGrid"/>
        <w:tblW w:w="0" w:type="auto"/>
        <w:tblInd w:w="720" w:type="dxa"/>
        <w:tblLook w:val="0420" w:firstRow="1" w:lastRow="0" w:firstColumn="0" w:lastColumn="0" w:noHBand="0" w:noVBand="1"/>
      </w:tblPr>
      <w:tblGrid>
        <w:gridCol w:w="2605"/>
        <w:gridCol w:w="810"/>
      </w:tblGrid>
      <w:tr w:rsidR="004E6AC4" w14:paraId="4B1D355F" w14:textId="77777777" w:rsidTr="00465DED">
        <w:tc>
          <w:tcPr>
            <w:tcW w:w="2605" w:type="dxa"/>
          </w:tcPr>
          <w:p w14:paraId="6070B236" w14:textId="77777777" w:rsidR="004E6AC4" w:rsidRDefault="004E6AC4" w:rsidP="00465DED">
            <w:pPr>
              <w:rPr>
                <w:b/>
                <w:bCs/>
                <w:color w:val="404040" w:themeColor="text1" w:themeTint="BF"/>
                <w:sz w:val="24"/>
              </w:rPr>
            </w:pPr>
            <w:bookmarkStart w:id="0" w:name="_Hlk82621341"/>
            <w:r>
              <w:rPr>
                <w:b/>
                <w:bCs/>
                <w:color w:val="404040" w:themeColor="text1" w:themeTint="BF"/>
                <w:sz w:val="24"/>
              </w:rPr>
              <w:t>Name</w:t>
            </w:r>
          </w:p>
        </w:tc>
        <w:tc>
          <w:tcPr>
            <w:tcW w:w="810" w:type="dxa"/>
          </w:tcPr>
          <w:p w14:paraId="5E71B442" w14:textId="77777777" w:rsidR="004E6AC4" w:rsidRDefault="004E6AC4" w:rsidP="00465DED">
            <w:pPr>
              <w:rPr>
                <w:b/>
                <w:bCs/>
                <w:color w:val="404040" w:themeColor="text1" w:themeTint="BF"/>
                <w:sz w:val="24"/>
              </w:rPr>
            </w:pPr>
            <w:r>
              <w:rPr>
                <w:b/>
                <w:bCs/>
                <w:color w:val="404040" w:themeColor="text1" w:themeTint="BF"/>
                <w:sz w:val="24"/>
              </w:rPr>
              <w:t>Vote</w:t>
            </w:r>
          </w:p>
        </w:tc>
      </w:tr>
      <w:tr w:rsidR="004E6AC4" w14:paraId="183AF19B" w14:textId="77777777" w:rsidTr="00465DED">
        <w:tc>
          <w:tcPr>
            <w:tcW w:w="2605" w:type="dxa"/>
          </w:tcPr>
          <w:p w14:paraId="3A955ED8" w14:textId="77777777" w:rsidR="004E6AC4" w:rsidRPr="002A4CCE" w:rsidRDefault="004E6AC4" w:rsidP="00465DED">
            <w:pPr>
              <w:rPr>
                <w:color w:val="404040" w:themeColor="text1" w:themeTint="BF"/>
                <w:sz w:val="24"/>
              </w:rPr>
            </w:pPr>
            <w:bookmarkStart w:id="1" w:name="_Hlk82621322"/>
            <w:bookmarkEnd w:id="0"/>
            <w:r>
              <w:rPr>
                <w:color w:val="404040" w:themeColor="text1" w:themeTint="BF"/>
                <w:sz w:val="24"/>
              </w:rPr>
              <w:t>Doug</w:t>
            </w:r>
          </w:p>
        </w:tc>
        <w:tc>
          <w:tcPr>
            <w:tcW w:w="810" w:type="dxa"/>
          </w:tcPr>
          <w:p w14:paraId="0F645C70" w14:textId="35CB7F6D" w:rsidR="004E6AC4" w:rsidRPr="00741057" w:rsidRDefault="006576FE" w:rsidP="00465DED">
            <w:pPr>
              <w:jc w:val="center"/>
              <w:rPr>
                <w:color w:val="404040" w:themeColor="text1" w:themeTint="BF"/>
                <w:sz w:val="24"/>
              </w:rPr>
            </w:pPr>
            <w:r>
              <w:rPr>
                <w:color w:val="404040" w:themeColor="text1" w:themeTint="BF"/>
                <w:sz w:val="24"/>
              </w:rPr>
              <w:t>Y</w:t>
            </w:r>
          </w:p>
        </w:tc>
      </w:tr>
      <w:bookmarkEnd w:id="1"/>
      <w:tr w:rsidR="004E6AC4" w14:paraId="46E20DF8" w14:textId="77777777" w:rsidTr="00465DED">
        <w:tc>
          <w:tcPr>
            <w:tcW w:w="2605" w:type="dxa"/>
          </w:tcPr>
          <w:p w14:paraId="285394A3" w14:textId="77777777" w:rsidR="004E6AC4" w:rsidRPr="002A4CCE" w:rsidRDefault="004E6AC4" w:rsidP="00465DED">
            <w:pPr>
              <w:rPr>
                <w:color w:val="404040" w:themeColor="text1" w:themeTint="BF"/>
                <w:sz w:val="24"/>
              </w:rPr>
            </w:pPr>
            <w:r>
              <w:rPr>
                <w:color w:val="404040" w:themeColor="text1" w:themeTint="BF"/>
                <w:sz w:val="24"/>
              </w:rPr>
              <w:t>David</w:t>
            </w:r>
          </w:p>
        </w:tc>
        <w:tc>
          <w:tcPr>
            <w:tcW w:w="810" w:type="dxa"/>
          </w:tcPr>
          <w:p w14:paraId="2979F613" w14:textId="567C16A0" w:rsidR="004E6AC4" w:rsidRPr="00741057" w:rsidRDefault="006576FE" w:rsidP="00465DED">
            <w:pPr>
              <w:jc w:val="center"/>
              <w:rPr>
                <w:color w:val="404040" w:themeColor="text1" w:themeTint="BF"/>
                <w:sz w:val="24"/>
              </w:rPr>
            </w:pPr>
            <w:r>
              <w:rPr>
                <w:color w:val="404040" w:themeColor="text1" w:themeTint="BF"/>
                <w:sz w:val="24"/>
              </w:rPr>
              <w:t>Y</w:t>
            </w:r>
          </w:p>
        </w:tc>
      </w:tr>
      <w:tr w:rsidR="004E6AC4" w14:paraId="103E67D0" w14:textId="77777777" w:rsidTr="00465DED">
        <w:trPr>
          <w:trHeight w:val="278"/>
        </w:trPr>
        <w:tc>
          <w:tcPr>
            <w:tcW w:w="2605" w:type="dxa"/>
          </w:tcPr>
          <w:p w14:paraId="693EBF7A" w14:textId="77777777" w:rsidR="004E6AC4" w:rsidRPr="002A4CCE" w:rsidRDefault="004E6AC4" w:rsidP="00465DED">
            <w:pPr>
              <w:rPr>
                <w:color w:val="404040" w:themeColor="text1" w:themeTint="BF"/>
                <w:sz w:val="24"/>
              </w:rPr>
            </w:pPr>
            <w:r>
              <w:rPr>
                <w:color w:val="404040" w:themeColor="text1" w:themeTint="BF"/>
                <w:sz w:val="24"/>
              </w:rPr>
              <w:t>Kent</w:t>
            </w:r>
          </w:p>
        </w:tc>
        <w:tc>
          <w:tcPr>
            <w:tcW w:w="810" w:type="dxa"/>
          </w:tcPr>
          <w:p w14:paraId="2744AA1A" w14:textId="60EB1039" w:rsidR="004E6AC4" w:rsidRPr="00741057" w:rsidRDefault="006576FE" w:rsidP="00465DED">
            <w:pPr>
              <w:jc w:val="center"/>
              <w:rPr>
                <w:color w:val="404040" w:themeColor="text1" w:themeTint="BF"/>
                <w:sz w:val="24"/>
              </w:rPr>
            </w:pPr>
            <w:r>
              <w:rPr>
                <w:color w:val="404040" w:themeColor="text1" w:themeTint="BF"/>
                <w:sz w:val="24"/>
              </w:rPr>
              <w:t>Y</w:t>
            </w:r>
          </w:p>
        </w:tc>
      </w:tr>
      <w:tr w:rsidR="004E6AC4" w14:paraId="16374517" w14:textId="77777777" w:rsidTr="00465DED">
        <w:tc>
          <w:tcPr>
            <w:tcW w:w="2605" w:type="dxa"/>
          </w:tcPr>
          <w:p w14:paraId="45214B2A" w14:textId="77777777" w:rsidR="004E6AC4" w:rsidRPr="002A4CCE" w:rsidRDefault="004E6AC4" w:rsidP="00465DED">
            <w:pPr>
              <w:rPr>
                <w:color w:val="404040" w:themeColor="text1" w:themeTint="BF"/>
                <w:sz w:val="24"/>
              </w:rPr>
            </w:pPr>
            <w:r>
              <w:rPr>
                <w:color w:val="404040" w:themeColor="text1" w:themeTint="BF"/>
                <w:sz w:val="24"/>
              </w:rPr>
              <w:t>MaryEllen</w:t>
            </w:r>
          </w:p>
        </w:tc>
        <w:tc>
          <w:tcPr>
            <w:tcW w:w="810" w:type="dxa"/>
          </w:tcPr>
          <w:p w14:paraId="294D515E" w14:textId="33EA9BD7" w:rsidR="004E6AC4" w:rsidRPr="00741057" w:rsidRDefault="006576FE" w:rsidP="00465DED">
            <w:pPr>
              <w:jc w:val="center"/>
              <w:rPr>
                <w:color w:val="404040" w:themeColor="text1" w:themeTint="BF"/>
                <w:sz w:val="24"/>
              </w:rPr>
            </w:pPr>
            <w:r>
              <w:rPr>
                <w:color w:val="404040" w:themeColor="text1" w:themeTint="BF"/>
                <w:sz w:val="24"/>
              </w:rPr>
              <w:t>Y</w:t>
            </w:r>
          </w:p>
        </w:tc>
      </w:tr>
    </w:tbl>
    <w:p w14:paraId="3C4368EE" w14:textId="270A0BEB" w:rsidR="00E340D4" w:rsidRDefault="004E6AC4" w:rsidP="00B27118">
      <w:pPr>
        <w:spacing w:line="240" w:lineRule="auto"/>
        <w:contextualSpacing w:val="0"/>
        <w:rPr>
          <w:rFonts w:ascii="Calibri" w:hAnsi="Calibri"/>
          <w:color w:val="auto"/>
          <w:sz w:val="24"/>
        </w:rPr>
      </w:pPr>
      <w:r>
        <w:rPr>
          <w:rFonts w:ascii="Calibri" w:hAnsi="Calibri"/>
          <w:color w:val="auto"/>
          <w:sz w:val="24"/>
        </w:rPr>
        <w:t>Result:</w:t>
      </w:r>
      <w:r w:rsidR="009520CB">
        <w:rPr>
          <w:rFonts w:ascii="Calibri" w:hAnsi="Calibri"/>
          <w:color w:val="auto"/>
          <w:sz w:val="24"/>
        </w:rPr>
        <w:t xml:space="preserve"> passed</w:t>
      </w:r>
    </w:p>
    <w:p w14:paraId="1C3D2B11" w14:textId="77777777" w:rsidR="004E6AC4" w:rsidRPr="00123EA1" w:rsidRDefault="004E6AC4" w:rsidP="00B27118">
      <w:pPr>
        <w:spacing w:line="240" w:lineRule="auto"/>
        <w:contextualSpacing w:val="0"/>
        <w:rPr>
          <w:rFonts w:ascii="Calibri" w:hAnsi="Calibri"/>
          <w:color w:val="auto"/>
          <w:sz w:val="24"/>
        </w:rPr>
      </w:pPr>
    </w:p>
    <w:p w14:paraId="216628C2" w14:textId="2C434382" w:rsidR="009C7D9D" w:rsidRPr="000C37EF" w:rsidRDefault="007D542F" w:rsidP="00B27118">
      <w:pPr>
        <w:spacing w:line="240" w:lineRule="auto"/>
        <w:contextualSpacing w:val="0"/>
        <w:rPr>
          <w:rFonts w:ascii="Calibri" w:hAnsi="Calibri"/>
          <w:color w:val="auto"/>
          <w:sz w:val="24"/>
        </w:rPr>
      </w:pPr>
      <w:r w:rsidRPr="00123EA1">
        <w:rPr>
          <w:rFonts w:ascii="Calibri" w:hAnsi="Calibri"/>
          <w:b/>
          <w:bCs/>
          <w:color w:val="auto"/>
          <w:sz w:val="24"/>
        </w:rPr>
        <w:t xml:space="preserve">Approval of </w:t>
      </w:r>
      <w:r w:rsidR="00405900" w:rsidRPr="00123EA1">
        <w:rPr>
          <w:rFonts w:ascii="Calibri" w:hAnsi="Calibri"/>
          <w:b/>
          <w:bCs/>
          <w:color w:val="auto"/>
          <w:sz w:val="24"/>
        </w:rPr>
        <w:t>Minute</w:t>
      </w:r>
      <w:r w:rsidR="00613C82">
        <w:rPr>
          <w:rFonts w:ascii="Calibri" w:hAnsi="Calibri"/>
          <w:b/>
          <w:bCs/>
          <w:color w:val="auto"/>
          <w:sz w:val="24"/>
        </w:rPr>
        <w:t>s</w:t>
      </w:r>
      <w:r w:rsidR="001C3C4B">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p>
    <w:p w14:paraId="6A994E23" w14:textId="355D911D" w:rsidR="00370AD0" w:rsidRDefault="0017293A" w:rsidP="007C724E">
      <w:pPr>
        <w:spacing w:line="240" w:lineRule="auto"/>
        <w:contextualSpacing w:val="0"/>
        <w:rPr>
          <w:rFonts w:ascii="Calibri" w:hAnsi="Calibri"/>
          <w:color w:val="auto"/>
          <w:sz w:val="24"/>
        </w:rPr>
      </w:pPr>
      <w:r>
        <w:rPr>
          <w:rFonts w:ascii="Calibri" w:hAnsi="Calibri"/>
          <w:color w:val="auto"/>
          <w:sz w:val="24"/>
        </w:rPr>
        <w:t>March</w:t>
      </w:r>
      <w:r w:rsidR="006C73C8">
        <w:rPr>
          <w:rFonts w:ascii="Calibri" w:hAnsi="Calibri"/>
          <w:color w:val="auto"/>
          <w:sz w:val="24"/>
        </w:rPr>
        <w:t xml:space="preserve"> 1</w:t>
      </w:r>
      <w:r w:rsidR="00E66E5C">
        <w:rPr>
          <w:rFonts w:ascii="Calibri" w:hAnsi="Calibri"/>
          <w:color w:val="auto"/>
          <w:sz w:val="24"/>
        </w:rPr>
        <w:t>5</w:t>
      </w:r>
      <w:r w:rsidR="006C73C8">
        <w:rPr>
          <w:rFonts w:ascii="Calibri" w:hAnsi="Calibri"/>
          <w:color w:val="auto"/>
          <w:sz w:val="24"/>
        </w:rPr>
        <w:t>, 2023</w:t>
      </w:r>
    </w:p>
    <w:p w14:paraId="63AFE1F0" w14:textId="21D9C497" w:rsidR="004E6AC4" w:rsidRDefault="004E6AC4" w:rsidP="004E6AC4">
      <w:pPr>
        <w:spacing w:line="240" w:lineRule="auto"/>
        <w:rPr>
          <w:rFonts w:ascii="Calibri" w:hAnsi="Calibri"/>
          <w:sz w:val="24"/>
        </w:rPr>
      </w:pPr>
      <w:bookmarkStart w:id="2" w:name="_Hlk124950649"/>
      <w:r>
        <w:rPr>
          <w:rFonts w:ascii="Calibri" w:hAnsi="Calibri"/>
          <w:sz w:val="24"/>
        </w:rPr>
        <w:t xml:space="preserve">Moved: </w:t>
      </w:r>
      <w:r w:rsidR="006576FE">
        <w:rPr>
          <w:rFonts w:ascii="Calibri" w:hAnsi="Calibri"/>
          <w:sz w:val="24"/>
        </w:rPr>
        <w:t>Sheila</w:t>
      </w:r>
    </w:p>
    <w:p w14:paraId="6D7B9AC3" w14:textId="0D74E25A" w:rsidR="004E6AC4" w:rsidRDefault="004E6AC4" w:rsidP="004E6AC4">
      <w:pPr>
        <w:spacing w:line="240" w:lineRule="auto"/>
        <w:rPr>
          <w:rFonts w:ascii="Calibri" w:hAnsi="Calibri"/>
          <w:sz w:val="24"/>
        </w:rPr>
      </w:pPr>
      <w:r>
        <w:rPr>
          <w:rFonts w:ascii="Calibri" w:hAnsi="Calibri"/>
          <w:sz w:val="24"/>
        </w:rPr>
        <w:t xml:space="preserve">Seconded: </w:t>
      </w:r>
      <w:r w:rsidR="006576FE">
        <w:rPr>
          <w:rFonts w:ascii="Calibri" w:hAnsi="Calibri"/>
          <w:sz w:val="24"/>
        </w:rPr>
        <w:t>Doug</w:t>
      </w:r>
    </w:p>
    <w:p w14:paraId="39ED1E3B" w14:textId="3A2D4F61" w:rsidR="004E6AC4" w:rsidRDefault="004E6AC4" w:rsidP="004E6AC4">
      <w:pPr>
        <w:spacing w:line="240" w:lineRule="auto"/>
        <w:rPr>
          <w:rFonts w:ascii="Calibri" w:hAnsi="Calibri"/>
          <w:sz w:val="24"/>
        </w:rPr>
      </w:pPr>
      <w:r>
        <w:rPr>
          <w:rFonts w:ascii="Calibri" w:hAnsi="Calibri"/>
          <w:sz w:val="24"/>
        </w:rPr>
        <w:t xml:space="preserve">Discussion: </w:t>
      </w:r>
      <w:r w:rsidR="009520CB">
        <w:rPr>
          <w:rFonts w:ascii="Calibri" w:hAnsi="Calibri"/>
          <w:sz w:val="24"/>
        </w:rPr>
        <w:t>Jeff asked what WCF will do with the 7210s they are willing to take back – Nokia will buy them back and give us some credit for them.</w:t>
      </w:r>
    </w:p>
    <w:tbl>
      <w:tblPr>
        <w:tblStyle w:val="TableGrid"/>
        <w:tblpPr w:leftFromText="180" w:rightFromText="180" w:vertAnchor="text" w:tblpX="648" w:tblpY="1"/>
        <w:tblOverlap w:val="never"/>
        <w:tblW w:w="0" w:type="auto"/>
        <w:tblLook w:val="04A0" w:firstRow="1" w:lastRow="0" w:firstColumn="1" w:lastColumn="0" w:noHBand="0" w:noVBand="1"/>
      </w:tblPr>
      <w:tblGrid>
        <w:gridCol w:w="2245"/>
        <w:gridCol w:w="1103"/>
      </w:tblGrid>
      <w:tr w:rsidR="004E6AC4" w14:paraId="0B871825" w14:textId="77777777" w:rsidTr="00465DED">
        <w:trPr>
          <w:trHeight w:val="368"/>
        </w:trPr>
        <w:tc>
          <w:tcPr>
            <w:tcW w:w="2245" w:type="dxa"/>
          </w:tcPr>
          <w:p w14:paraId="58AD8CC8" w14:textId="77777777" w:rsidR="004E6AC4" w:rsidRDefault="004E6AC4" w:rsidP="00465DED">
            <w:pPr>
              <w:jc w:val="center"/>
              <w:rPr>
                <w:b/>
                <w:color w:val="404040" w:themeColor="text1" w:themeTint="BF"/>
                <w:sz w:val="24"/>
              </w:rPr>
            </w:pPr>
            <w:bookmarkStart w:id="3" w:name="_Hlk101345236"/>
            <w:r>
              <w:rPr>
                <w:b/>
                <w:color w:val="404040" w:themeColor="text1" w:themeTint="BF"/>
                <w:sz w:val="24"/>
              </w:rPr>
              <w:t>Member Town</w:t>
            </w:r>
          </w:p>
        </w:tc>
        <w:tc>
          <w:tcPr>
            <w:tcW w:w="1103" w:type="dxa"/>
          </w:tcPr>
          <w:p w14:paraId="14FEBC36" w14:textId="77777777" w:rsidR="004E6AC4" w:rsidRDefault="004E6AC4" w:rsidP="00465DED">
            <w:pPr>
              <w:jc w:val="center"/>
              <w:rPr>
                <w:b/>
                <w:color w:val="404040" w:themeColor="text1" w:themeTint="BF"/>
                <w:sz w:val="24"/>
              </w:rPr>
            </w:pPr>
            <w:r>
              <w:rPr>
                <w:b/>
                <w:color w:val="404040" w:themeColor="text1" w:themeTint="BF"/>
                <w:sz w:val="24"/>
              </w:rPr>
              <w:t>Vote</w:t>
            </w:r>
          </w:p>
        </w:tc>
      </w:tr>
      <w:tr w:rsidR="004E6AC4" w14:paraId="70CFD1E8" w14:textId="77777777" w:rsidTr="00465DED">
        <w:tc>
          <w:tcPr>
            <w:tcW w:w="2245" w:type="dxa"/>
          </w:tcPr>
          <w:p w14:paraId="58B60394" w14:textId="77777777" w:rsidR="004E6AC4" w:rsidRPr="00F96D9F" w:rsidRDefault="004E6AC4" w:rsidP="00465DED">
            <w:pPr>
              <w:rPr>
                <w:bCs/>
                <w:color w:val="404040" w:themeColor="text1" w:themeTint="BF"/>
                <w:sz w:val="24"/>
              </w:rPr>
            </w:pPr>
            <w:r>
              <w:rPr>
                <w:bCs/>
                <w:color w:val="404040" w:themeColor="text1" w:themeTint="BF"/>
                <w:sz w:val="24"/>
              </w:rPr>
              <w:t>Becket</w:t>
            </w:r>
          </w:p>
        </w:tc>
        <w:tc>
          <w:tcPr>
            <w:tcW w:w="1103" w:type="dxa"/>
          </w:tcPr>
          <w:p w14:paraId="59B43130" w14:textId="774B01EB" w:rsidR="004E6AC4" w:rsidRDefault="009520CB" w:rsidP="00465DED">
            <w:pPr>
              <w:jc w:val="center"/>
              <w:rPr>
                <w:bCs/>
                <w:color w:val="404040" w:themeColor="text1" w:themeTint="BF"/>
                <w:sz w:val="24"/>
              </w:rPr>
            </w:pPr>
            <w:r>
              <w:rPr>
                <w:bCs/>
                <w:color w:val="404040" w:themeColor="text1" w:themeTint="BF"/>
                <w:sz w:val="24"/>
              </w:rPr>
              <w:t>Y</w:t>
            </w:r>
          </w:p>
        </w:tc>
      </w:tr>
      <w:tr w:rsidR="004E6AC4" w14:paraId="69652BB2" w14:textId="77777777" w:rsidTr="00465DED">
        <w:tc>
          <w:tcPr>
            <w:tcW w:w="2245" w:type="dxa"/>
          </w:tcPr>
          <w:p w14:paraId="6FB49874" w14:textId="77777777" w:rsidR="004E6AC4" w:rsidRPr="00F96D9F" w:rsidRDefault="004E6AC4" w:rsidP="00465DED">
            <w:pPr>
              <w:rPr>
                <w:bCs/>
                <w:color w:val="404040" w:themeColor="text1" w:themeTint="BF"/>
                <w:sz w:val="24"/>
              </w:rPr>
            </w:pPr>
            <w:r>
              <w:rPr>
                <w:bCs/>
                <w:color w:val="404040" w:themeColor="text1" w:themeTint="BF"/>
                <w:sz w:val="24"/>
              </w:rPr>
              <w:t>Heath</w:t>
            </w:r>
          </w:p>
        </w:tc>
        <w:tc>
          <w:tcPr>
            <w:tcW w:w="1103" w:type="dxa"/>
          </w:tcPr>
          <w:p w14:paraId="7E499EFC" w14:textId="6F530207" w:rsidR="004E6AC4" w:rsidRDefault="009520CB" w:rsidP="00465DED">
            <w:pPr>
              <w:jc w:val="center"/>
              <w:rPr>
                <w:bCs/>
                <w:color w:val="404040" w:themeColor="text1" w:themeTint="BF"/>
                <w:sz w:val="24"/>
              </w:rPr>
            </w:pPr>
            <w:r>
              <w:rPr>
                <w:bCs/>
                <w:color w:val="404040" w:themeColor="text1" w:themeTint="BF"/>
                <w:sz w:val="24"/>
              </w:rPr>
              <w:t>Y</w:t>
            </w:r>
          </w:p>
        </w:tc>
      </w:tr>
      <w:tr w:rsidR="004E6AC4" w14:paraId="1B0B9B84" w14:textId="77777777" w:rsidTr="00465DED">
        <w:tc>
          <w:tcPr>
            <w:tcW w:w="2245" w:type="dxa"/>
          </w:tcPr>
          <w:p w14:paraId="694A3922" w14:textId="77777777" w:rsidR="004E6AC4" w:rsidRPr="00F96D9F" w:rsidRDefault="004E6AC4" w:rsidP="00465DED">
            <w:pPr>
              <w:rPr>
                <w:bCs/>
                <w:color w:val="404040" w:themeColor="text1" w:themeTint="BF"/>
                <w:sz w:val="24"/>
              </w:rPr>
            </w:pPr>
            <w:r>
              <w:rPr>
                <w:bCs/>
                <w:color w:val="404040" w:themeColor="text1" w:themeTint="BF"/>
                <w:sz w:val="24"/>
              </w:rPr>
              <w:t>New Salem</w:t>
            </w:r>
          </w:p>
        </w:tc>
        <w:tc>
          <w:tcPr>
            <w:tcW w:w="1103" w:type="dxa"/>
          </w:tcPr>
          <w:p w14:paraId="5F7EB5A6" w14:textId="7F32E350" w:rsidR="004E6AC4" w:rsidRDefault="009520CB" w:rsidP="00465DED">
            <w:pPr>
              <w:jc w:val="center"/>
              <w:rPr>
                <w:bCs/>
                <w:color w:val="404040" w:themeColor="text1" w:themeTint="BF"/>
                <w:sz w:val="24"/>
              </w:rPr>
            </w:pPr>
            <w:r>
              <w:rPr>
                <w:bCs/>
                <w:color w:val="404040" w:themeColor="text1" w:themeTint="BF"/>
                <w:sz w:val="24"/>
              </w:rPr>
              <w:t>Y</w:t>
            </w:r>
          </w:p>
        </w:tc>
      </w:tr>
      <w:tr w:rsidR="004E6AC4" w14:paraId="21E1E2EC" w14:textId="77777777" w:rsidTr="00465DED">
        <w:tc>
          <w:tcPr>
            <w:tcW w:w="2245" w:type="dxa"/>
          </w:tcPr>
          <w:p w14:paraId="2759D43F" w14:textId="77777777" w:rsidR="004E6AC4" w:rsidRPr="00F96D9F" w:rsidRDefault="004E6AC4" w:rsidP="00465DED">
            <w:pPr>
              <w:rPr>
                <w:bCs/>
                <w:color w:val="404040" w:themeColor="text1" w:themeTint="BF"/>
                <w:sz w:val="24"/>
              </w:rPr>
            </w:pPr>
            <w:r>
              <w:rPr>
                <w:bCs/>
                <w:color w:val="404040" w:themeColor="text1" w:themeTint="BF"/>
                <w:sz w:val="24"/>
              </w:rPr>
              <w:t>Rowe</w:t>
            </w:r>
          </w:p>
        </w:tc>
        <w:tc>
          <w:tcPr>
            <w:tcW w:w="1103" w:type="dxa"/>
          </w:tcPr>
          <w:p w14:paraId="3C303EB1" w14:textId="35DCB686" w:rsidR="004E6AC4" w:rsidRDefault="009520CB" w:rsidP="00465DED">
            <w:pPr>
              <w:jc w:val="center"/>
              <w:rPr>
                <w:bCs/>
                <w:color w:val="404040" w:themeColor="text1" w:themeTint="BF"/>
                <w:sz w:val="24"/>
              </w:rPr>
            </w:pPr>
            <w:r>
              <w:rPr>
                <w:bCs/>
                <w:color w:val="404040" w:themeColor="text1" w:themeTint="BF"/>
                <w:sz w:val="24"/>
              </w:rPr>
              <w:t>abstain</w:t>
            </w:r>
          </w:p>
        </w:tc>
      </w:tr>
      <w:tr w:rsidR="004E6AC4" w14:paraId="4D3D61BC" w14:textId="77777777" w:rsidTr="00465DED">
        <w:tc>
          <w:tcPr>
            <w:tcW w:w="2245" w:type="dxa"/>
          </w:tcPr>
          <w:p w14:paraId="71CB2A4F" w14:textId="77777777" w:rsidR="004E6AC4" w:rsidRPr="00F96D9F" w:rsidRDefault="004E6AC4" w:rsidP="00465DED">
            <w:pPr>
              <w:rPr>
                <w:bCs/>
                <w:color w:val="404040" w:themeColor="text1" w:themeTint="BF"/>
                <w:sz w:val="24"/>
              </w:rPr>
            </w:pPr>
            <w:r>
              <w:rPr>
                <w:bCs/>
                <w:color w:val="404040" w:themeColor="text1" w:themeTint="BF"/>
                <w:sz w:val="24"/>
              </w:rPr>
              <w:t>Washington</w:t>
            </w:r>
          </w:p>
        </w:tc>
        <w:tc>
          <w:tcPr>
            <w:tcW w:w="1103" w:type="dxa"/>
          </w:tcPr>
          <w:p w14:paraId="1A2309D8" w14:textId="74E21666" w:rsidR="004E6AC4" w:rsidRDefault="009520CB" w:rsidP="00465DED">
            <w:pPr>
              <w:jc w:val="center"/>
              <w:rPr>
                <w:bCs/>
                <w:color w:val="404040" w:themeColor="text1" w:themeTint="BF"/>
                <w:sz w:val="24"/>
              </w:rPr>
            </w:pPr>
            <w:r>
              <w:rPr>
                <w:bCs/>
                <w:color w:val="404040" w:themeColor="text1" w:themeTint="BF"/>
                <w:sz w:val="24"/>
              </w:rPr>
              <w:t>Y</w:t>
            </w:r>
          </w:p>
        </w:tc>
      </w:tr>
      <w:tr w:rsidR="004E6AC4" w:rsidRPr="00483CE8" w14:paraId="20B01B87" w14:textId="77777777" w:rsidTr="00465DED">
        <w:tc>
          <w:tcPr>
            <w:tcW w:w="2245" w:type="dxa"/>
          </w:tcPr>
          <w:p w14:paraId="46DB40F6" w14:textId="77777777" w:rsidR="004E6AC4" w:rsidRPr="00F96D9F" w:rsidRDefault="004E6AC4" w:rsidP="00465DED">
            <w:pPr>
              <w:rPr>
                <w:bCs/>
                <w:color w:val="404040" w:themeColor="text1" w:themeTint="BF"/>
                <w:sz w:val="24"/>
              </w:rPr>
            </w:pPr>
            <w:r>
              <w:rPr>
                <w:bCs/>
                <w:color w:val="404040" w:themeColor="text1" w:themeTint="BF"/>
                <w:sz w:val="24"/>
              </w:rPr>
              <w:t>Windsor</w:t>
            </w:r>
          </w:p>
        </w:tc>
        <w:tc>
          <w:tcPr>
            <w:tcW w:w="1103" w:type="dxa"/>
          </w:tcPr>
          <w:p w14:paraId="64580B23" w14:textId="778617F6" w:rsidR="004E6AC4" w:rsidRDefault="009520CB" w:rsidP="00465DED">
            <w:pPr>
              <w:jc w:val="center"/>
              <w:rPr>
                <w:bCs/>
                <w:color w:val="404040" w:themeColor="text1" w:themeTint="BF"/>
                <w:sz w:val="24"/>
              </w:rPr>
            </w:pPr>
            <w:r>
              <w:rPr>
                <w:bCs/>
                <w:color w:val="404040" w:themeColor="text1" w:themeTint="BF"/>
                <w:sz w:val="24"/>
              </w:rPr>
              <w:t>Y</w:t>
            </w:r>
          </w:p>
        </w:tc>
      </w:tr>
      <w:bookmarkEnd w:id="3"/>
    </w:tbl>
    <w:p w14:paraId="1F1CCD68" w14:textId="77777777" w:rsidR="004E6AC4" w:rsidRDefault="004E6AC4" w:rsidP="004E6AC4">
      <w:pPr>
        <w:spacing w:line="240" w:lineRule="auto"/>
        <w:rPr>
          <w:rFonts w:ascii="Calibri" w:hAnsi="Calibri"/>
          <w:sz w:val="24"/>
        </w:rPr>
      </w:pPr>
    </w:p>
    <w:p w14:paraId="2F00CD93" w14:textId="77777777" w:rsidR="004E6AC4" w:rsidRDefault="004E6AC4" w:rsidP="004E6AC4">
      <w:pPr>
        <w:spacing w:line="240" w:lineRule="auto"/>
        <w:rPr>
          <w:rFonts w:ascii="Calibri" w:hAnsi="Calibri"/>
          <w:sz w:val="24"/>
        </w:rPr>
      </w:pPr>
    </w:p>
    <w:p w14:paraId="4CDB3C1F" w14:textId="77777777" w:rsidR="004E6AC4" w:rsidRDefault="004E6AC4" w:rsidP="004E6AC4">
      <w:pPr>
        <w:spacing w:line="240" w:lineRule="auto"/>
        <w:rPr>
          <w:rFonts w:ascii="Calibri" w:hAnsi="Calibri"/>
          <w:sz w:val="24"/>
        </w:rPr>
      </w:pPr>
    </w:p>
    <w:p w14:paraId="119E4230" w14:textId="77777777" w:rsidR="004E6AC4" w:rsidRDefault="004E6AC4" w:rsidP="004E6AC4">
      <w:pPr>
        <w:spacing w:line="240" w:lineRule="auto"/>
        <w:rPr>
          <w:rFonts w:ascii="Calibri" w:hAnsi="Calibri"/>
          <w:sz w:val="24"/>
        </w:rPr>
      </w:pPr>
    </w:p>
    <w:p w14:paraId="7F5DE581" w14:textId="77777777" w:rsidR="004E6AC4" w:rsidRDefault="004E6AC4" w:rsidP="004E6AC4">
      <w:pPr>
        <w:spacing w:line="240" w:lineRule="auto"/>
        <w:rPr>
          <w:rFonts w:ascii="Calibri" w:hAnsi="Calibri"/>
          <w:sz w:val="24"/>
        </w:rPr>
      </w:pPr>
    </w:p>
    <w:p w14:paraId="503A7D4C" w14:textId="77777777" w:rsidR="004E6AC4" w:rsidRDefault="004E6AC4" w:rsidP="004E6AC4">
      <w:pPr>
        <w:spacing w:line="240" w:lineRule="auto"/>
        <w:rPr>
          <w:rFonts w:ascii="Calibri" w:hAnsi="Calibri"/>
          <w:sz w:val="24"/>
        </w:rPr>
      </w:pPr>
    </w:p>
    <w:p w14:paraId="6EE5BB20" w14:textId="77777777" w:rsidR="004E6AC4" w:rsidRDefault="004E6AC4" w:rsidP="004E6AC4">
      <w:pPr>
        <w:spacing w:line="240" w:lineRule="auto"/>
        <w:rPr>
          <w:rFonts w:ascii="Calibri" w:hAnsi="Calibri"/>
          <w:sz w:val="24"/>
        </w:rPr>
      </w:pPr>
    </w:p>
    <w:p w14:paraId="7E48B7C0" w14:textId="77777777" w:rsidR="004E6AC4" w:rsidRDefault="004E6AC4" w:rsidP="004E6AC4">
      <w:pPr>
        <w:spacing w:line="240" w:lineRule="auto"/>
        <w:rPr>
          <w:rFonts w:ascii="Calibri" w:hAnsi="Calibri"/>
          <w:sz w:val="24"/>
        </w:rPr>
      </w:pPr>
    </w:p>
    <w:p w14:paraId="46BE4E24" w14:textId="1D32CB20" w:rsidR="004E6AC4" w:rsidRDefault="004E6AC4" w:rsidP="004E6AC4">
      <w:pPr>
        <w:spacing w:line="240" w:lineRule="auto"/>
        <w:rPr>
          <w:rFonts w:ascii="Calibri" w:hAnsi="Calibri"/>
          <w:sz w:val="24"/>
        </w:rPr>
      </w:pPr>
      <w:r>
        <w:rPr>
          <w:rFonts w:ascii="Calibri" w:hAnsi="Calibri"/>
          <w:sz w:val="24"/>
        </w:rPr>
        <w:t xml:space="preserve">Result: </w:t>
      </w:r>
      <w:r w:rsidR="009520CB">
        <w:rPr>
          <w:rFonts w:ascii="Calibri" w:hAnsi="Calibri"/>
          <w:sz w:val="24"/>
        </w:rPr>
        <w:t>passed</w:t>
      </w:r>
    </w:p>
    <w:bookmarkEnd w:id="2"/>
    <w:p w14:paraId="1D5B048A" w14:textId="77777777" w:rsidR="006C73C8" w:rsidRDefault="006C73C8" w:rsidP="007C724E">
      <w:pPr>
        <w:spacing w:line="240" w:lineRule="auto"/>
        <w:contextualSpacing w:val="0"/>
        <w:rPr>
          <w:rFonts w:ascii="Calibri" w:hAnsi="Calibri"/>
          <w:color w:val="auto"/>
          <w:sz w:val="24"/>
        </w:rPr>
      </w:pPr>
    </w:p>
    <w:p w14:paraId="36720A24" w14:textId="71F67699" w:rsidR="00370AD0" w:rsidRDefault="00E340D4" w:rsidP="007C724E">
      <w:pPr>
        <w:spacing w:line="240" w:lineRule="auto"/>
        <w:contextualSpacing w:val="0"/>
        <w:rPr>
          <w:rFonts w:ascii="Calibri" w:hAnsi="Calibri"/>
          <w:color w:val="auto"/>
          <w:sz w:val="24"/>
        </w:rPr>
      </w:pPr>
      <w:r>
        <w:rPr>
          <w:rFonts w:ascii="Calibri" w:hAnsi="Calibri"/>
          <w:b/>
          <w:bCs/>
          <w:color w:val="auto"/>
          <w:sz w:val="24"/>
        </w:rPr>
        <w:t>Executive Director’s Report</w:t>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p>
    <w:p w14:paraId="186F5C38" w14:textId="01CB8463" w:rsidR="00195293" w:rsidRDefault="009520CB" w:rsidP="00F43463">
      <w:pPr>
        <w:spacing w:line="240" w:lineRule="auto"/>
        <w:contextualSpacing w:val="0"/>
        <w:rPr>
          <w:rFonts w:ascii="Calibri" w:hAnsi="Calibri"/>
          <w:color w:val="auto"/>
          <w:sz w:val="24"/>
        </w:rPr>
      </w:pPr>
      <w:r>
        <w:rPr>
          <w:rFonts w:ascii="Calibri" w:hAnsi="Calibri"/>
          <w:color w:val="auto"/>
          <w:sz w:val="24"/>
        </w:rPr>
        <w:t>Sent to all delegates.  Kent asks if we have been billed for removal of Goshen fiber – Jim, not yet but he expects the cost won’t change</w:t>
      </w:r>
      <w:r w:rsidR="00044BFA">
        <w:rPr>
          <w:rFonts w:ascii="Calibri" w:hAnsi="Calibri"/>
          <w:color w:val="auto"/>
          <w:sz w:val="24"/>
        </w:rPr>
        <w:t xml:space="preserve"> from the quote</w:t>
      </w:r>
      <w:r>
        <w:rPr>
          <w:rFonts w:ascii="Calibri" w:hAnsi="Calibri"/>
          <w:color w:val="auto"/>
          <w:sz w:val="24"/>
        </w:rPr>
        <w:t>.</w:t>
      </w:r>
    </w:p>
    <w:p w14:paraId="4B81EE76" w14:textId="77777777" w:rsidR="009520CB" w:rsidRPr="009520CB" w:rsidRDefault="009520CB" w:rsidP="00F43463">
      <w:pPr>
        <w:spacing w:line="240" w:lineRule="auto"/>
        <w:contextualSpacing w:val="0"/>
        <w:rPr>
          <w:rFonts w:ascii="Calibri" w:hAnsi="Calibri"/>
          <w:color w:val="auto"/>
          <w:sz w:val="24"/>
        </w:rPr>
      </w:pPr>
    </w:p>
    <w:p w14:paraId="20660483" w14:textId="1730B0AA" w:rsidR="000C37EF" w:rsidRDefault="0017293A" w:rsidP="00F43463">
      <w:pPr>
        <w:spacing w:line="240" w:lineRule="auto"/>
        <w:contextualSpacing w:val="0"/>
        <w:rPr>
          <w:rFonts w:ascii="Calibri" w:hAnsi="Calibri"/>
          <w:color w:val="auto"/>
          <w:sz w:val="24"/>
        </w:rPr>
      </w:pPr>
      <w:r w:rsidRPr="0017293A">
        <w:rPr>
          <w:rFonts w:ascii="Calibri" w:hAnsi="Calibri"/>
          <w:b/>
          <w:bCs/>
          <w:color w:val="auto"/>
          <w:sz w:val="24"/>
        </w:rPr>
        <w:lastRenderedPageBreak/>
        <w:t xml:space="preserve">Discuss RFP </w:t>
      </w:r>
      <w:proofErr w:type="gramStart"/>
      <w:r w:rsidRPr="0017293A">
        <w:rPr>
          <w:rFonts w:ascii="Calibri" w:hAnsi="Calibri"/>
          <w:b/>
          <w:bCs/>
          <w:color w:val="auto"/>
          <w:sz w:val="24"/>
        </w:rPr>
        <w:t>responses</w:t>
      </w:r>
      <w:proofErr w:type="gramEnd"/>
      <w:r>
        <w:rPr>
          <w:rFonts w:ascii="Calibri" w:hAnsi="Calibri"/>
          <w:color w:val="auto"/>
          <w:sz w:val="24"/>
        </w:rPr>
        <w:tab/>
      </w:r>
      <w:r>
        <w:rPr>
          <w:rFonts w:ascii="Calibri" w:hAnsi="Calibri"/>
          <w:color w:val="auto"/>
          <w:sz w:val="24"/>
        </w:rPr>
        <w:tab/>
      </w:r>
      <w:r>
        <w:rPr>
          <w:rFonts w:ascii="Calibri" w:hAnsi="Calibri"/>
          <w:color w:val="auto"/>
          <w:sz w:val="24"/>
        </w:rPr>
        <w:tab/>
      </w:r>
      <w:r>
        <w:rPr>
          <w:rFonts w:ascii="Calibri" w:hAnsi="Calibri"/>
          <w:color w:val="auto"/>
          <w:sz w:val="24"/>
        </w:rPr>
        <w:tab/>
      </w:r>
      <w:r>
        <w:rPr>
          <w:rFonts w:ascii="Calibri" w:hAnsi="Calibri"/>
          <w:color w:val="auto"/>
          <w:sz w:val="24"/>
        </w:rPr>
        <w:tab/>
      </w:r>
      <w:r>
        <w:rPr>
          <w:rFonts w:ascii="Calibri" w:hAnsi="Calibri"/>
          <w:color w:val="auto"/>
          <w:sz w:val="24"/>
        </w:rPr>
        <w:tab/>
      </w:r>
      <w:r>
        <w:rPr>
          <w:rFonts w:ascii="Calibri" w:hAnsi="Calibri"/>
          <w:color w:val="auto"/>
          <w:sz w:val="24"/>
        </w:rPr>
        <w:tab/>
      </w:r>
      <w:r>
        <w:rPr>
          <w:rFonts w:ascii="Calibri" w:hAnsi="Calibri"/>
          <w:color w:val="auto"/>
          <w:sz w:val="24"/>
        </w:rPr>
        <w:tab/>
      </w:r>
      <w:r>
        <w:rPr>
          <w:rFonts w:ascii="Calibri" w:hAnsi="Calibri"/>
          <w:color w:val="auto"/>
          <w:sz w:val="24"/>
        </w:rPr>
        <w:tab/>
      </w:r>
    </w:p>
    <w:p w14:paraId="42DA6B2C" w14:textId="77777777" w:rsidR="003D39F2" w:rsidRDefault="00650DCD" w:rsidP="00F43463">
      <w:pPr>
        <w:spacing w:line="240" w:lineRule="auto"/>
        <w:contextualSpacing w:val="0"/>
        <w:rPr>
          <w:rFonts w:ascii="Calibri" w:hAnsi="Calibri"/>
          <w:color w:val="auto"/>
          <w:sz w:val="24"/>
        </w:rPr>
      </w:pPr>
      <w:r>
        <w:rPr>
          <w:rFonts w:ascii="Calibri" w:hAnsi="Calibri"/>
          <w:color w:val="auto"/>
          <w:sz w:val="24"/>
        </w:rPr>
        <w:t xml:space="preserve">Comments were requested. </w:t>
      </w:r>
    </w:p>
    <w:p w14:paraId="6F24A429" w14:textId="17656A20" w:rsidR="003D39F2" w:rsidRDefault="00650DCD" w:rsidP="003D39F2">
      <w:pPr>
        <w:pStyle w:val="ListParagraph"/>
        <w:numPr>
          <w:ilvl w:val="0"/>
          <w:numId w:val="14"/>
        </w:numPr>
        <w:spacing w:line="240" w:lineRule="auto"/>
        <w:contextualSpacing w:val="0"/>
        <w:rPr>
          <w:rFonts w:ascii="Calibri" w:hAnsi="Calibri"/>
          <w:color w:val="auto"/>
          <w:sz w:val="24"/>
        </w:rPr>
      </w:pPr>
      <w:r w:rsidRPr="003D39F2">
        <w:rPr>
          <w:rFonts w:ascii="Calibri" w:hAnsi="Calibri"/>
          <w:color w:val="auto"/>
          <w:sz w:val="24"/>
        </w:rPr>
        <w:t xml:space="preserve">David </w:t>
      </w:r>
      <w:r w:rsidR="007A581E">
        <w:rPr>
          <w:rFonts w:ascii="Calibri" w:hAnsi="Calibri"/>
          <w:color w:val="auto"/>
          <w:sz w:val="24"/>
        </w:rPr>
        <w:t xml:space="preserve">Dvore </w:t>
      </w:r>
      <w:r w:rsidRPr="003D39F2">
        <w:rPr>
          <w:rFonts w:ascii="Calibri" w:hAnsi="Calibri"/>
          <w:color w:val="auto"/>
          <w:sz w:val="24"/>
        </w:rPr>
        <w:t xml:space="preserve">is concerned that WCF has lost technical people who have not been replaced.  He’d like to wait until some of the RRR migration has been completed. </w:t>
      </w:r>
      <w:r w:rsidR="007A581E">
        <w:rPr>
          <w:rFonts w:ascii="Calibri" w:hAnsi="Calibri"/>
          <w:color w:val="auto"/>
          <w:sz w:val="24"/>
        </w:rPr>
        <w:t xml:space="preserve">It’s not clear how switching ISPs would impact RRR. SHELD has an agreement with HG&amp;E which has heavy technical staff. </w:t>
      </w:r>
      <w:r w:rsidR="00744B01">
        <w:rPr>
          <w:rFonts w:ascii="Calibri" w:hAnsi="Calibri"/>
          <w:color w:val="auto"/>
          <w:sz w:val="24"/>
        </w:rPr>
        <w:t>Concerned that they lost the person who managed the fiber maps, management restructuring seems to have hired folks who don’t get things done.</w:t>
      </w:r>
    </w:p>
    <w:p w14:paraId="74D1CC09" w14:textId="4B188FB3" w:rsidR="003D39F2" w:rsidRDefault="00650DCD" w:rsidP="003D39F2">
      <w:pPr>
        <w:pStyle w:val="ListParagraph"/>
        <w:numPr>
          <w:ilvl w:val="0"/>
          <w:numId w:val="14"/>
        </w:numPr>
        <w:spacing w:line="240" w:lineRule="auto"/>
        <w:contextualSpacing w:val="0"/>
        <w:rPr>
          <w:rFonts w:ascii="Calibri" w:hAnsi="Calibri"/>
          <w:color w:val="auto"/>
          <w:sz w:val="24"/>
        </w:rPr>
      </w:pPr>
      <w:r w:rsidRPr="003D39F2">
        <w:rPr>
          <w:rFonts w:ascii="Calibri" w:hAnsi="Calibri"/>
          <w:color w:val="auto"/>
          <w:sz w:val="24"/>
        </w:rPr>
        <w:t xml:space="preserve">Kathy feels customer service is a big issue, saw concerns when Shutesbury migrated and </w:t>
      </w:r>
      <w:r w:rsidR="008C0FAD" w:rsidRPr="003D39F2">
        <w:rPr>
          <w:rFonts w:ascii="Calibri" w:hAnsi="Calibri"/>
          <w:color w:val="auto"/>
          <w:sz w:val="24"/>
        </w:rPr>
        <w:t>doesn’t</w:t>
      </w:r>
      <w:r w:rsidRPr="003D39F2">
        <w:rPr>
          <w:rFonts w:ascii="Calibri" w:hAnsi="Calibri"/>
          <w:color w:val="auto"/>
          <w:sz w:val="24"/>
        </w:rPr>
        <w:t xml:space="preserve"> think we should wait to decide. </w:t>
      </w:r>
      <w:r w:rsidR="00FF660E">
        <w:rPr>
          <w:rFonts w:ascii="Calibri" w:hAnsi="Calibri"/>
          <w:color w:val="auto"/>
          <w:sz w:val="24"/>
        </w:rPr>
        <w:t xml:space="preserve">WCF’s previous </w:t>
      </w:r>
      <w:r w:rsidR="008C0FAD">
        <w:rPr>
          <w:rFonts w:ascii="Calibri" w:hAnsi="Calibri"/>
          <w:color w:val="auto"/>
          <w:sz w:val="24"/>
        </w:rPr>
        <w:t>10-year</w:t>
      </w:r>
      <w:r w:rsidR="00FF660E">
        <w:rPr>
          <w:rFonts w:ascii="Calibri" w:hAnsi="Calibri"/>
          <w:color w:val="auto"/>
          <w:sz w:val="24"/>
        </w:rPr>
        <w:t xml:space="preserve"> contract price was less than SHELD. </w:t>
      </w:r>
      <w:proofErr w:type="gramStart"/>
      <w:r w:rsidR="00582BCE">
        <w:rPr>
          <w:rFonts w:ascii="Calibri" w:hAnsi="Calibri"/>
          <w:color w:val="auto"/>
          <w:sz w:val="24"/>
        </w:rPr>
        <w:t>Suggests</w:t>
      </w:r>
      <w:proofErr w:type="gramEnd"/>
      <w:r w:rsidR="00582BCE">
        <w:rPr>
          <w:rFonts w:ascii="Calibri" w:hAnsi="Calibri"/>
          <w:color w:val="auto"/>
          <w:sz w:val="24"/>
        </w:rPr>
        <w:t xml:space="preserve"> we have “pre-</w:t>
      </w:r>
      <w:proofErr w:type="spellStart"/>
      <w:r w:rsidR="00582BCE">
        <w:rPr>
          <w:rFonts w:ascii="Calibri" w:hAnsi="Calibri"/>
          <w:color w:val="auto"/>
          <w:sz w:val="24"/>
        </w:rPr>
        <w:t>nup</w:t>
      </w:r>
      <w:proofErr w:type="spellEnd"/>
      <w:r w:rsidR="00582BCE">
        <w:rPr>
          <w:rFonts w:ascii="Calibri" w:hAnsi="Calibri"/>
          <w:color w:val="auto"/>
          <w:sz w:val="24"/>
        </w:rPr>
        <w:t>” before signing</w:t>
      </w:r>
      <w:r w:rsidR="007A581E">
        <w:rPr>
          <w:rFonts w:ascii="Calibri" w:hAnsi="Calibri"/>
          <w:color w:val="auto"/>
          <w:sz w:val="24"/>
        </w:rPr>
        <w:t xml:space="preserve"> for some changes we’d like</w:t>
      </w:r>
      <w:r w:rsidR="00582BCE">
        <w:rPr>
          <w:rFonts w:ascii="Calibri" w:hAnsi="Calibri"/>
          <w:color w:val="auto"/>
          <w:sz w:val="24"/>
        </w:rPr>
        <w:t>.</w:t>
      </w:r>
    </w:p>
    <w:p w14:paraId="5D03A131" w14:textId="7A784DE1" w:rsidR="003D39F2" w:rsidRDefault="00650DCD" w:rsidP="003D39F2">
      <w:pPr>
        <w:pStyle w:val="ListParagraph"/>
        <w:numPr>
          <w:ilvl w:val="0"/>
          <w:numId w:val="14"/>
        </w:numPr>
        <w:spacing w:line="240" w:lineRule="auto"/>
        <w:contextualSpacing w:val="0"/>
        <w:rPr>
          <w:rFonts w:ascii="Calibri" w:hAnsi="Calibri"/>
          <w:color w:val="auto"/>
          <w:sz w:val="24"/>
        </w:rPr>
      </w:pPr>
      <w:r w:rsidRPr="003D39F2">
        <w:rPr>
          <w:rFonts w:ascii="Calibri" w:hAnsi="Calibri"/>
          <w:color w:val="auto"/>
          <w:sz w:val="24"/>
        </w:rPr>
        <w:t>Kent notes that the comparison is not large once cost of migration is removed from consideration, he’d like to negotiate with WCF</w:t>
      </w:r>
      <w:r w:rsidR="003D39F2" w:rsidRPr="003D39F2">
        <w:rPr>
          <w:rFonts w:ascii="Calibri" w:hAnsi="Calibri"/>
          <w:color w:val="auto"/>
          <w:sz w:val="24"/>
        </w:rPr>
        <w:t xml:space="preserve"> and wait until personnel changes and ITG change go through. </w:t>
      </w:r>
      <w:r w:rsidR="007A581E">
        <w:rPr>
          <w:rFonts w:ascii="Calibri" w:hAnsi="Calibri"/>
          <w:color w:val="auto"/>
          <w:sz w:val="24"/>
        </w:rPr>
        <w:t xml:space="preserve">Kent agrees repair pricing from SHELD was not competitive. We should discuss with WCF: 10% markup on </w:t>
      </w:r>
      <w:r w:rsidR="00744B01">
        <w:rPr>
          <w:rFonts w:ascii="Calibri" w:hAnsi="Calibri"/>
          <w:color w:val="auto"/>
          <w:sz w:val="24"/>
        </w:rPr>
        <w:t>everything, we</w:t>
      </w:r>
      <w:r w:rsidR="007A581E">
        <w:rPr>
          <w:rFonts w:ascii="Calibri" w:hAnsi="Calibri"/>
          <w:color w:val="auto"/>
          <w:sz w:val="24"/>
        </w:rPr>
        <w:t xml:space="preserve"> are using their routers, which helped our construction costs, but does make it hard to leave, possibly we could buy routers and have WCF support.</w:t>
      </w:r>
    </w:p>
    <w:p w14:paraId="5AC0B357" w14:textId="3740ED1A" w:rsidR="0017293A" w:rsidRDefault="003D39F2" w:rsidP="003D39F2">
      <w:pPr>
        <w:pStyle w:val="ListParagraph"/>
        <w:numPr>
          <w:ilvl w:val="0"/>
          <w:numId w:val="14"/>
        </w:numPr>
        <w:spacing w:line="240" w:lineRule="auto"/>
        <w:contextualSpacing w:val="0"/>
        <w:rPr>
          <w:rFonts w:ascii="Calibri" w:hAnsi="Calibri"/>
          <w:color w:val="auto"/>
          <w:sz w:val="24"/>
        </w:rPr>
      </w:pPr>
      <w:r w:rsidRPr="003D39F2">
        <w:rPr>
          <w:rFonts w:ascii="Calibri" w:hAnsi="Calibri"/>
          <w:color w:val="auto"/>
          <w:sz w:val="24"/>
        </w:rPr>
        <w:t xml:space="preserve">Jeremy Dunn </w:t>
      </w:r>
      <w:r>
        <w:rPr>
          <w:rFonts w:ascii="Calibri" w:hAnsi="Calibri"/>
          <w:color w:val="auto"/>
          <w:sz w:val="24"/>
        </w:rPr>
        <w:t xml:space="preserve">if we’re serious about being able to choose a vendor, we should work on things that keep us captive, </w:t>
      </w:r>
      <w:proofErr w:type="gramStart"/>
      <w:r>
        <w:rPr>
          <w:rFonts w:ascii="Calibri" w:hAnsi="Calibri"/>
          <w:color w:val="auto"/>
          <w:sz w:val="24"/>
        </w:rPr>
        <w:t>e.g.</w:t>
      </w:r>
      <w:proofErr w:type="gramEnd"/>
      <w:r>
        <w:rPr>
          <w:rFonts w:ascii="Calibri" w:hAnsi="Calibri"/>
          <w:color w:val="auto"/>
          <w:sz w:val="24"/>
        </w:rPr>
        <w:t xml:space="preserve"> routers owned by WCF.</w:t>
      </w:r>
    </w:p>
    <w:p w14:paraId="747AAD4A" w14:textId="4D18DF83" w:rsidR="003D39F2" w:rsidRDefault="003D39F2" w:rsidP="003D39F2">
      <w:pPr>
        <w:pStyle w:val="ListParagraph"/>
        <w:numPr>
          <w:ilvl w:val="0"/>
          <w:numId w:val="14"/>
        </w:numPr>
        <w:spacing w:line="240" w:lineRule="auto"/>
        <w:contextualSpacing w:val="0"/>
        <w:rPr>
          <w:rFonts w:ascii="Calibri" w:hAnsi="Calibri"/>
          <w:color w:val="auto"/>
          <w:sz w:val="24"/>
        </w:rPr>
      </w:pPr>
      <w:r>
        <w:rPr>
          <w:rFonts w:ascii="Calibri" w:hAnsi="Calibri"/>
          <w:color w:val="auto"/>
          <w:sz w:val="24"/>
        </w:rPr>
        <w:t>David Gordon asked about their wholesale subscriber price – was that for a single year contract? We expected a scaled table based on contract length – this would be an important point to discuss.</w:t>
      </w:r>
    </w:p>
    <w:p w14:paraId="4E438ED6" w14:textId="23517835" w:rsidR="003D39F2" w:rsidRDefault="003D39F2" w:rsidP="003D39F2">
      <w:pPr>
        <w:pStyle w:val="ListParagraph"/>
        <w:numPr>
          <w:ilvl w:val="0"/>
          <w:numId w:val="14"/>
        </w:numPr>
        <w:spacing w:line="240" w:lineRule="auto"/>
        <w:contextualSpacing w:val="0"/>
        <w:rPr>
          <w:rFonts w:ascii="Calibri" w:hAnsi="Calibri"/>
          <w:color w:val="auto"/>
          <w:sz w:val="24"/>
        </w:rPr>
      </w:pPr>
      <w:r>
        <w:rPr>
          <w:rFonts w:ascii="Calibri" w:hAnsi="Calibri"/>
          <w:color w:val="auto"/>
          <w:sz w:val="24"/>
        </w:rPr>
        <w:t xml:space="preserve">Doug thinks any contract is negotiable and we now have a window to negotiate. They did respond to our pushback when creating the last contract. </w:t>
      </w:r>
      <w:r w:rsidR="00AB2F7A">
        <w:rPr>
          <w:rFonts w:ascii="Calibri" w:hAnsi="Calibri"/>
          <w:color w:val="auto"/>
          <w:sz w:val="24"/>
        </w:rPr>
        <w:t>He feels SHELD is an aggregator, not a service provider. WCF has signed long term contracts with Nokia (and others?) for technical support. He feels we should decide sooner because WCF is waiting for our decision.</w:t>
      </w:r>
    </w:p>
    <w:p w14:paraId="077D5EE7" w14:textId="0E87993C" w:rsidR="007A581E" w:rsidRDefault="007A581E" w:rsidP="003D39F2">
      <w:pPr>
        <w:pStyle w:val="ListParagraph"/>
        <w:numPr>
          <w:ilvl w:val="0"/>
          <w:numId w:val="14"/>
        </w:numPr>
        <w:spacing w:line="240" w:lineRule="auto"/>
        <w:contextualSpacing w:val="0"/>
        <w:rPr>
          <w:rFonts w:ascii="Calibri" w:hAnsi="Calibri"/>
          <w:color w:val="auto"/>
          <w:sz w:val="24"/>
        </w:rPr>
      </w:pPr>
      <w:r>
        <w:rPr>
          <w:rFonts w:ascii="Calibri" w:hAnsi="Calibri"/>
          <w:color w:val="auto"/>
          <w:sz w:val="24"/>
        </w:rPr>
        <w:t>Jeff – SHELD’s prices for repairs, etc. were mostly more expensive and they are farther from most WW towns.</w:t>
      </w:r>
    </w:p>
    <w:p w14:paraId="76AD5082" w14:textId="7450AB2B" w:rsidR="009520CB" w:rsidRDefault="007A581E" w:rsidP="00465DED">
      <w:pPr>
        <w:pStyle w:val="ListParagraph"/>
        <w:numPr>
          <w:ilvl w:val="0"/>
          <w:numId w:val="14"/>
        </w:numPr>
        <w:spacing w:line="240" w:lineRule="auto"/>
        <w:contextualSpacing w:val="0"/>
        <w:rPr>
          <w:rFonts w:ascii="Calibri" w:hAnsi="Calibri"/>
          <w:color w:val="auto"/>
          <w:sz w:val="24"/>
        </w:rPr>
      </w:pPr>
      <w:r>
        <w:rPr>
          <w:rFonts w:ascii="Calibri" w:hAnsi="Calibri"/>
          <w:color w:val="auto"/>
          <w:sz w:val="24"/>
        </w:rPr>
        <w:t xml:space="preserve">Don agrees we should wait a bit, CAF II </w:t>
      </w:r>
      <w:proofErr w:type="gramStart"/>
      <w:r>
        <w:rPr>
          <w:rFonts w:ascii="Calibri" w:hAnsi="Calibri"/>
          <w:color w:val="auto"/>
          <w:sz w:val="24"/>
        </w:rPr>
        <w:t>still</w:t>
      </w:r>
      <w:proofErr w:type="gramEnd"/>
      <w:r>
        <w:rPr>
          <w:rFonts w:ascii="Calibri" w:hAnsi="Calibri"/>
          <w:color w:val="auto"/>
          <w:sz w:val="24"/>
        </w:rPr>
        <w:t xml:space="preserve"> not passed.</w:t>
      </w:r>
    </w:p>
    <w:p w14:paraId="55C38954" w14:textId="5145469F" w:rsidR="00744B01" w:rsidRDefault="00744B01" w:rsidP="00465DED">
      <w:pPr>
        <w:pStyle w:val="ListParagraph"/>
        <w:numPr>
          <w:ilvl w:val="0"/>
          <w:numId w:val="14"/>
        </w:numPr>
        <w:spacing w:line="240" w:lineRule="auto"/>
        <w:contextualSpacing w:val="0"/>
        <w:rPr>
          <w:rFonts w:ascii="Calibri" w:hAnsi="Calibri"/>
          <w:color w:val="auto"/>
          <w:sz w:val="24"/>
        </w:rPr>
      </w:pPr>
      <w:r>
        <w:rPr>
          <w:rFonts w:ascii="Calibri" w:hAnsi="Calibri"/>
          <w:color w:val="auto"/>
          <w:sz w:val="24"/>
        </w:rPr>
        <w:t xml:space="preserve">Doug suggests we vote to enter into negotiations with WCF on a contract, rather than accepting the RFP. </w:t>
      </w:r>
      <w:r w:rsidR="007C6056">
        <w:rPr>
          <w:rFonts w:ascii="Calibri" w:hAnsi="Calibri"/>
          <w:color w:val="auto"/>
          <w:sz w:val="24"/>
        </w:rPr>
        <w:t>Everyone should send any concerns to Jim for negotiation. We should vote to form a subcommittee to negotiate a new contract with WCF.</w:t>
      </w:r>
    </w:p>
    <w:p w14:paraId="69B3124F" w14:textId="79A13224" w:rsidR="00CA4DC6" w:rsidRDefault="00CA4DC6" w:rsidP="00465DED">
      <w:pPr>
        <w:pStyle w:val="ListParagraph"/>
        <w:numPr>
          <w:ilvl w:val="0"/>
          <w:numId w:val="14"/>
        </w:numPr>
        <w:spacing w:line="240" w:lineRule="auto"/>
        <w:contextualSpacing w:val="0"/>
        <w:rPr>
          <w:rFonts w:ascii="Calibri" w:hAnsi="Calibri"/>
          <w:color w:val="auto"/>
          <w:sz w:val="24"/>
        </w:rPr>
      </w:pPr>
      <w:r>
        <w:rPr>
          <w:rFonts w:ascii="Calibri" w:hAnsi="Calibri"/>
          <w:color w:val="auto"/>
          <w:sz w:val="24"/>
        </w:rPr>
        <w:t>Jim sees consensus that WCF is the number one choice.  We should let them know this and that we will choose them unless contract negotiations break down. We should identify important changes: e.g. a plan to buy the routers (they may not want to). He asks everyone to look at the proposed contract he shared and send any changes back to him. Doug asked Jim to distribute the draft contract again and delegates should think of who should be on the subcommittee. Kathy thinks Doug and Kent made a good team with Jim in the last round.</w:t>
      </w:r>
      <w:r w:rsidR="00C92CC4">
        <w:rPr>
          <w:rFonts w:ascii="Calibri" w:hAnsi="Calibri"/>
          <w:color w:val="auto"/>
          <w:sz w:val="24"/>
        </w:rPr>
        <w:t xml:space="preserve"> Jim is okay with everyone contributing. Doug asks for feedback to Jim in the next 2 weeks.</w:t>
      </w:r>
    </w:p>
    <w:p w14:paraId="57CB2B82" w14:textId="77777777" w:rsidR="009C0309" w:rsidRDefault="009C0309" w:rsidP="009C0309">
      <w:pPr>
        <w:pStyle w:val="ListParagraph"/>
        <w:spacing w:line="240" w:lineRule="auto"/>
        <w:contextualSpacing w:val="0"/>
        <w:rPr>
          <w:rFonts w:ascii="Calibri" w:hAnsi="Calibri"/>
          <w:color w:val="auto"/>
          <w:sz w:val="24"/>
        </w:rPr>
      </w:pPr>
    </w:p>
    <w:p w14:paraId="380D823E" w14:textId="5E5A7761" w:rsidR="00C92CC4" w:rsidRDefault="00C92CC4" w:rsidP="00C92CC4">
      <w:pPr>
        <w:spacing w:line="240" w:lineRule="auto"/>
        <w:contextualSpacing w:val="0"/>
        <w:rPr>
          <w:rFonts w:ascii="Calibri" w:hAnsi="Calibri"/>
          <w:color w:val="auto"/>
          <w:sz w:val="24"/>
        </w:rPr>
      </w:pPr>
      <w:r>
        <w:rPr>
          <w:rFonts w:ascii="Calibri" w:hAnsi="Calibri"/>
          <w:color w:val="auto"/>
          <w:sz w:val="24"/>
        </w:rPr>
        <w:t xml:space="preserve">Motion: Doug </w:t>
      </w:r>
      <w:r w:rsidR="006F5FAE">
        <w:rPr>
          <w:rFonts w:ascii="Calibri" w:hAnsi="Calibri"/>
          <w:color w:val="auto"/>
          <w:sz w:val="24"/>
        </w:rPr>
        <w:t>moves that</w:t>
      </w:r>
      <w:r>
        <w:rPr>
          <w:rFonts w:ascii="Calibri" w:hAnsi="Calibri"/>
          <w:color w:val="auto"/>
          <w:sz w:val="24"/>
        </w:rPr>
        <w:t xml:space="preserve"> Jim noti</w:t>
      </w:r>
      <w:r w:rsidR="006F5FAE">
        <w:rPr>
          <w:rFonts w:ascii="Calibri" w:hAnsi="Calibri"/>
          <w:color w:val="auto"/>
          <w:sz w:val="24"/>
        </w:rPr>
        <w:t>fy WCF that they are our first choice and are ready to enter into negotiation.</w:t>
      </w:r>
    </w:p>
    <w:p w14:paraId="4F958F4B" w14:textId="503B16AF" w:rsidR="00C92CC4" w:rsidRDefault="00C92CC4" w:rsidP="00C92CC4">
      <w:pPr>
        <w:spacing w:line="240" w:lineRule="auto"/>
        <w:contextualSpacing w:val="0"/>
        <w:rPr>
          <w:rFonts w:ascii="Calibri" w:hAnsi="Calibri"/>
          <w:color w:val="auto"/>
          <w:sz w:val="24"/>
        </w:rPr>
      </w:pPr>
      <w:r>
        <w:rPr>
          <w:rFonts w:ascii="Calibri" w:hAnsi="Calibri"/>
          <w:color w:val="auto"/>
          <w:sz w:val="24"/>
        </w:rPr>
        <w:t>Second: Sheila</w:t>
      </w:r>
    </w:p>
    <w:p w14:paraId="1C317EEF" w14:textId="6C0BD075" w:rsidR="00C92CC4" w:rsidRDefault="00C92CC4" w:rsidP="00C92CC4">
      <w:pPr>
        <w:spacing w:line="240" w:lineRule="auto"/>
        <w:rPr>
          <w:rFonts w:ascii="Calibri" w:hAnsi="Calibri"/>
          <w:sz w:val="24"/>
        </w:rPr>
      </w:pPr>
      <w:r>
        <w:rPr>
          <w:rFonts w:ascii="Calibri" w:hAnsi="Calibri"/>
          <w:sz w:val="24"/>
        </w:rPr>
        <w:t>Discussion: Jeff asks why we should hurry to respond to WCF. Doug feels they are anxious about our decision and will respond positively to a request to negotiate</w:t>
      </w:r>
      <w:r w:rsidR="006F5FAE">
        <w:rPr>
          <w:rFonts w:ascii="Calibri" w:hAnsi="Calibri"/>
          <w:sz w:val="24"/>
        </w:rPr>
        <w:t>. Kent suggests we just tell them they are first choice but not mention entering into negotiation, saying we need more time to assemble points that we need to satisfy before signing. Jim thinks we should take our time to respond.</w:t>
      </w:r>
    </w:p>
    <w:p w14:paraId="1C490514" w14:textId="77881637" w:rsidR="006F5FAE" w:rsidRDefault="006F5FAE" w:rsidP="00C92CC4">
      <w:pPr>
        <w:spacing w:line="240" w:lineRule="auto"/>
        <w:rPr>
          <w:rFonts w:ascii="Calibri" w:hAnsi="Calibri"/>
          <w:sz w:val="24"/>
        </w:rPr>
      </w:pPr>
      <w:r>
        <w:rPr>
          <w:rFonts w:ascii="Calibri" w:hAnsi="Calibri"/>
          <w:sz w:val="24"/>
        </w:rPr>
        <w:t xml:space="preserve">Amended motion: </w:t>
      </w:r>
      <w:r w:rsidR="009C0309">
        <w:rPr>
          <w:rFonts w:ascii="Calibri" w:hAnsi="Calibri"/>
          <w:sz w:val="24"/>
        </w:rPr>
        <w:t>Kent proposed w</w:t>
      </w:r>
      <w:r>
        <w:rPr>
          <w:rFonts w:ascii="Calibri" w:hAnsi="Calibri"/>
          <w:sz w:val="24"/>
        </w:rPr>
        <w:t xml:space="preserve">e authorize Jim to let WCF know that, after the first pass, they look like the preferred </w:t>
      </w:r>
      <w:r w:rsidR="009C0309">
        <w:rPr>
          <w:rFonts w:ascii="Calibri" w:hAnsi="Calibri"/>
          <w:sz w:val="24"/>
        </w:rPr>
        <w:t>candidate,</w:t>
      </w:r>
      <w:r>
        <w:rPr>
          <w:rFonts w:ascii="Calibri" w:hAnsi="Calibri"/>
          <w:sz w:val="24"/>
        </w:rPr>
        <w:t xml:space="preserve"> and we will take some time to put together a list of points to be addressed and satisfied before we are ready to sign. </w:t>
      </w:r>
    </w:p>
    <w:p w14:paraId="16CD2AA7" w14:textId="7594EC25" w:rsidR="006F5FAE" w:rsidRDefault="006F5FAE" w:rsidP="00C92CC4">
      <w:pPr>
        <w:spacing w:line="240" w:lineRule="auto"/>
        <w:rPr>
          <w:rFonts w:ascii="Calibri" w:hAnsi="Calibri"/>
          <w:sz w:val="24"/>
        </w:rPr>
      </w:pPr>
      <w:r>
        <w:rPr>
          <w:rFonts w:ascii="Calibri" w:hAnsi="Calibri"/>
          <w:sz w:val="24"/>
        </w:rPr>
        <w:lastRenderedPageBreak/>
        <w:t>Second: Doug</w:t>
      </w:r>
    </w:p>
    <w:p w14:paraId="2EA25F67" w14:textId="77777777" w:rsidR="006F5FAE" w:rsidRDefault="006F5FAE" w:rsidP="00C92CC4">
      <w:pPr>
        <w:spacing w:line="240" w:lineRule="auto"/>
        <w:rPr>
          <w:rFonts w:ascii="Calibri" w:hAnsi="Calibri"/>
          <w:sz w:val="24"/>
        </w:rPr>
      </w:pPr>
    </w:p>
    <w:tbl>
      <w:tblPr>
        <w:tblStyle w:val="TableGrid"/>
        <w:tblpPr w:leftFromText="180" w:rightFromText="180" w:vertAnchor="text" w:tblpX="648" w:tblpY="1"/>
        <w:tblOverlap w:val="never"/>
        <w:tblW w:w="0" w:type="auto"/>
        <w:tblLook w:val="04A0" w:firstRow="1" w:lastRow="0" w:firstColumn="1" w:lastColumn="0" w:noHBand="0" w:noVBand="1"/>
      </w:tblPr>
      <w:tblGrid>
        <w:gridCol w:w="2245"/>
        <w:gridCol w:w="1103"/>
      </w:tblGrid>
      <w:tr w:rsidR="00C92CC4" w14:paraId="4A1C662E" w14:textId="77777777" w:rsidTr="00465DED">
        <w:trPr>
          <w:trHeight w:val="368"/>
        </w:trPr>
        <w:tc>
          <w:tcPr>
            <w:tcW w:w="2245" w:type="dxa"/>
          </w:tcPr>
          <w:p w14:paraId="31DF56BD" w14:textId="77777777" w:rsidR="00C92CC4" w:rsidRDefault="00C92CC4" w:rsidP="00465DED">
            <w:pPr>
              <w:jc w:val="center"/>
              <w:rPr>
                <w:b/>
                <w:color w:val="404040" w:themeColor="text1" w:themeTint="BF"/>
                <w:sz w:val="24"/>
              </w:rPr>
            </w:pPr>
            <w:r>
              <w:rPr>
                <w:b/>
                <w:color w:val="404040" w:themeColor="text1" w:themeTint="BF"/>
                <w:sz w:val="24"/>
              </w:rPr>
              <w:t>Member Town</w:t>
            </w:r>
          </w:p>
        </w:tc>
        <w:tc>
          <w:tcPr>
            <w:tcW w:w="1103" w:type="dxa"/>
          </w:tcPr>
          <w:p w14:paraId="600F682D" w14:textId="77777777" w:rsidR="00C92CC4" w:rsidRDefault="00C92CC4" w:rsidP="00465DED">
            <w:pPr>
              <w:jc w:val="center"/>
              <w:rPr>
                <w:b/>
                <w:color w:val="404040" w:themeColor="text1" w:themeTint="BF"/>
                <w:sz w:val="24"/>
              </w:rPr>
            </w:pPr>
            <w:r>
              <w:rPr>
                <w:b/>
                <w:color w:val="404040" w:themeColor="text1" w:themeTint="BF"/>
                <w:sz w:val="24"/>
              </w:rPr>
              <w:t>Vote</w:t>
            </w:r>
          </w:p>
        </w:tc>
      </w:tr>
      <w:tr w:rsidR="00C92CC4" w14:paraId="0349ACC3" w14:textId="77777777" w:rsidTr="00465DED">
        <w:tc>
          <w:tcPr>
            <w:tcW w:w="2245" w:type="dxa"/>
          </w:tcPr>
          <w:p w14:paraId="3E88D8C4" w14:textId="77777777" w:rsidR="00C92CC4" w:rsidRPr="00F96D9F" w:rsidRDefault="00C92CC4" w:rsidP="00465DED">
            <w:pPr>
              <w:rPr>
                <w:bCs/>
                <w:color w:val="404040" w:themeColor="text1" w:themeTint="BF"/>
                <w:sz w:val="24"/>
              </w:rPr>
            </w:pPr>
            <w:r>
              <w:rPr>
                <w:bCs/>
                <w:color w:val="404040" w:themeColor="text1" w:themeTint="BF"/>
                <w:sz w:val="24"/>
              </w:rPr>
              <w:t>Becket</w:t>
            </w:r>
          </w:p>
        </w:tc>
        <w:tc>
          <w:tcPr>
            <w:tcW w:w="1103" w:type="dxa"/>
          </w:tcPr>
          <w:p w14:paraId="22F099D1" w14:textId="4E7A719D" w:rsidR="00C92CC4" w:rsidRDefault="00691794" w:rsidP="00465DED">
            <w:pPr>
              <w:jc w:val="center"/>
              <w:rPr>
                <w:bCs/>
                <w:color w:val="404040" w:themeColor="text1" w:themeTint="BF"/>
                <w:sz w:val="24"/>
              </w:rPr>
            </w:pPr>
            <w:r>
              <w:rPr>
                <w:bCs/>
                <w:color w:val="404040" w:themeColor="text1" w:themeTint="BF"/>
                <w:sz w:val="24"/>
              </w:rPr>
              <w:t>N</w:t>
            </w:r>
          </w:p>
        </w:tc>
      </w:tr>
      <w:tr w:rsidR="00C92CC4" w14:paraId="262B904B" w14:textId="77777777" w:rsidTr="00465DED">
        <w:tc>
          <w:tcPr>
            <w:tcW w:w="2245" w:type="dxa"/>
          </w:tcPr>
          <w:p w14:paraId="3C757368" w14:textId="77777777" w:rsidR="00C92CC4" w:rsidRPr="00F96D9F" w:rsidRDefault="00C92CC4" w:rsidP="00465DED">
            <w:pPr>
              <w:rPr>
                <w:bCs/>
                <w:color w:val="404040" w:themeColor="text1" w:themeTint="BF"/>
                <w:sz w:val="24"/>
              </w:rPr>
            </w:pPr>
            <w:r>
              <w:rPr>
                <w:bCs/>
                <w:color w:val="404040" w:themeColor="text1" w:themeTint="BF"/>
                <w:sz w:val="24"/>
              </w:rPr>
              <w:t>Heath</w:t>
            </w:r>
          </w:p>
        </w:tc>
        <w:tc>
          <w:tcPr>
            <w:tcW w:w="1103" w:type="dxa"/>
          </w:tcPr>
          <w:p w14:paraId="00D929F7" w14:textId="4A658088" w:rsidR="00C92CC4" w:rsidRDefault="00691794" w:rsidP="00465DED">
            <w:pPr>
              <w:jc w:val="center"/>
              <w:rPr>
                <w:bCs/>
                <w:color w:val="404040" w:themeColor="text1" w:themeTint="BF"/>
                <w:sz w:val="24"/>
              </w:rPr>
            </w:pPr>
            <w:r>
              <w:rPr>
                <w:bCs/>
                <w:color w:val="404040" w:themeColor="text1" w:themeTint="BF"/>
                <w:sz w:val="24"/>
              </w:rPr>
              <w:t>Y</w:t>
            </w:r>
          </w:p>
        </w:tc>
      </w:tr>
      <w:tr w:rsidR="00C92CC4" w14:paraId="58131C95" w14:textId="77777777" w:rsidTr="00465DED">
        <w:tc>
          <w:tcPr>
            <w:tcW w:w="2245" w:type="dxa"/>
          </w:tcPr>
          <w:p w14:paraId="704B637D" w14:textId="77777777" w:rsidR="00C92CC4" w:rsidRPr="00F96D9F" w:rsidRDefault="00C92CC4" w:rsidP="00465DED">
            <w:pPr>
              <w:rPr>
                <w:bCs/>
                <w:color w:val="404040" w:themeColor="text1" w:themeTint="BF"/>
                <w:sz w:val="24"/>
              </w:rPr>
            </w:pPr>
            <w:r>
              <w:rPr>
                <w:bCs/>
                <w:color w:val="404040" w:themeColor="text1" w:themeTint="BF"/>
                <w:sz w:val="24"/>
              </w:rPr>
              <w:t>New Salem</w:t>
            </w:r>
          </w:p>
        </w:tc>
        <w:tc>
          <w:tcPr>
            <w:tcW w:w="1103" w:type="dxa"/>
          </w:tcPr>
          <w:p w14:paraId="17349A60" w14:textId="3300BBD9" w:rsidR="00C92CC4" w:rsidRDefault="00691794" w:rsidP="00465DED">
            <w:pPr>
              <w:jc w:val="center"/>
              <w:rPr>
                <w:bCs/>
                <w:color w:val="404040" w:themeColor="text1" w:themeTint="BF"/>
                <w:sz w:val="24"/>
              </w:rPr>
            </w:pPr>
            <w:r>
              <w:rPr>
                <w:bCs/>
                <w:color w:val="404040" w:themeColor="text1" w:themeTint="BF"/>
                <w:sz w:val="24"/>
              </w:rPr>
              <w:t>Y</w:t>
            </w:r>
          </w:p>
        </w:tc>
      </w:tr>
      <w:tr w:rsidR="00C92CC4" w14:paraId="01BD4C2F" w14:textId="77777777" w:rsidTr="00465DED">
        <w:tc>
          <w:tcPr>
            <w:tcW w:w="2245" w:type="dxa"/>
          </w:tcPr>
          <w:p w14:paraId="703C5372" w14:textId="77777777" w:rsidR="00C92CC4" w:rsidRPr="00F96D9F" w:rsidRDefault="00C92CC4" w:rsidP="00465DED">
            <w:pPr>
              <w:rPr>
                <w:bCs/>
                <w:color w:val="404040" w:themeColor="text1" w:themeTint="BF"/>
                <w:sz w:val="24"/>
              </w:rPr>
            </w:pPr>
            <w:r>
              <w:rPr>
                <w:bCs/>
                <w:color w:val="404040" w:themeColor="text1" w:themeTint="BF"/>
                <w:sz w:val="24"/>
              </w:rPr>
              <w:t>Rowe</w:t>
            </w:r>
          </w:p>
        </w:tc>
        <w:tc>
          <w:tcPr>
            <w:tcW w:w="1103" w:type="dxa"/>
          </w:tcPr>
          <w:p w14:paraId="555A3C04" w14:textId="3E333086" w:rsidR="00C92CC4" w:rsidRDefault="00691794" w:rsidP="00465DED">
            <w:pPr>
              <w:jc w:val="center"/>
              <w:rPr>
                <w:bCs/>
                <w:color w:val="404040" w:themeColor="text1" w:themeTint="BF"/>
                <w:sz w:val="24"/>
              </w:rPr>
            </w:pPr>
            <w:r>
              <w:rPr>
                <w:bCs/>
                <w:color w:val="404040" w:themeColor="text1" w:themeTint="BF"/>
                <w:sz w:val="24"/>
              </w:rPr>
              <w:t>Y</w:t>
            </w:r>
          </w:p>
        </w:tc>
      </w:tr>
      <w:tr w:rsidR="00C92CC4" w14:paraId="1E6909F2" w14:textId="77777777" w:rsidTr="00465DED">
        <w:tc>
          <w:tcPr>
            <w:tcW w:w="2245" w:type="dxa"/>
          </w:tcPr>
          <w:p w14:paraId="56205BAC" w14:textId="77777777" w:rsidR="00C92CC4" w:rsidRPr="00F96D9F" w:rsidRDefault="00C92CC4" w:rsidP="00465DED">
            <w:pPr>
              <w:rPr>
                <w:bCs/>
                <w:color w:val="404040" w:themeColor="text1" w:themeTint="BF"/>
                <w:sz w:val="24"/>
              </w:rPr>
            </w:pPr>
            <w:r>
              <w:rPr>
                <w:bCs/>
                <w:color w:val="404040" w:themeColor="text1" w:themeTint="BF"/>
                <w:sz w:val="24"/>
              </w:rPr>
              <w:t>Washington</w:t>
            </w:r>
          </w:p>
        </w:tc>
        <w:tc>
          <w:tcPr>
            <w:tcW w:w="1103" w:type="dxa"/>
          </w:tcPr>
          <w:p w14:paraId="3269C2F5" w14:textId="4CD96377" w:rsidR="00C92CC4" w:rsidRDefault="00691794" w:rsidP="00465DED">
            <w:pPr>
              <w:jc w:val="center"/>
              <w:rPr>
                <w:bCs/>
                <w:color w:val="404040" w:themeColor="text1" w:themeTint="BF"/>
                <w:sz w:val="24"/>
              </w:rPr>
            </w:pPr>
            <w:r>
              <w:rPr>
                <w:bCs/>
                <w:color w:val="404040" w:themeColor="text1" w:themeTint="BF"/>
                <w:sz w:val="24"/>
              </w:rPr>
              <w:t>Y</w:t>
            </w:r>
          </w:p>
        </w:tc>
      </w:tr>
      <w:tr w:rsidR="00C92CC4" w:rsidRPr="00483CE8" w14:paraId="67276F62" w14:textId="77777777" w:rsidTr="00465DED">
        <w:tc>
          <w:tcPr>
            <w:tcW w:w="2245" w:type="dxa"/>
          </w:tcPr>
          <w:p w14:paraId="3EAF53B1" w14:textId="77777777" w:rsidR="00C92CC4" w:rsidRPr="00F96D9F" w:rsidRDefault="00C92CC4" w:rsidP="00465DED">
            <w:pPr>
              <w:rPr>
                <w:bCs/>
                <w:color w:val="404040" w:themeColor="text1" w:themeTint="BF"/>
                <w:sz w:val="24"/>
              </w:rPr>
            </w:pPr>
            <w:r>
              <w:rPr>
                <w:bCs/>
                <w:color w:val="404040" w:themeColor="text1" w:themeTint="BF"/>
                <w:sz w:val="24"/>
              </w:rPr>
              <w:t>Windsor</w:t>
            </w:r>
          </w:p>
        </w:tc>
        <w:tc>
          <w:tcPr>
            <w:tcW w:w="1103" w:type="dxa"/>
          </w:tcPr>
          <w:p w14:paraId="672A91C7" w14:textId="4AC99D74" w:rsidR="00C92CC4" w:rsidRDefault="00691794" w:rsidP="00465DED">
            <w:pPr>
              <w:jc w:val="center"/>
              <w:rPr>
                <w:bCs/>
                <w:color w:val="404040" w:themeColor="text1" w:themeTint="BF"/>
                <w:sz w:val="24"/>
              </w:rPr>
            </w:pPr>
            <w:r>
              <w:rPr>
                <w:bCs/>
                <w:color w:val="404040" w:themeColor="text1" w:themeTint="BF"/>
                <w:sz w:val="24"/>
              </w:rPr>
              <w:t>Y</w:t>
            </w:r>
          </w:p>
        </w:tc>
      </w:tr>
    </w:tbl>
    <w:p w14:paraId="6EE8F89C" w14:textId="77777777" w:rsidR="00C92CC4" w:rsidRDefault="00C92CC4" w:rsidP="00C92CC4">
      <w:pPr>
        <w:spacing w:line="240" w:lineRule="auto"/>
        <w:rPr>
          <w:rFonts w:ascii="Calibri" w:hAnsi="Calibri"/>
          <w:sz w:val="24"/>
        </w:rPr>
      </w:pPr>
    </w:p>
    <w:p w14:paraId="7A967C18" w14:textId="77777777" w:rsidR="00C92CC4" w:rsidRDefault="00C92CC4" w:rsidP="00C92CC4">
      <w:pPr>
        <w:spacing w:line="240" w:lineRule="auto"/>
        <w:rPr>
          <w:rFonts w:ascii="Calibri" w:hAnsi="Calibri"/>
          <w:sz w:val="24"/>
        </w:rPr>
      </w:pPr>
    </w:p>
    <w:p w14:paraId="7A2395A2" w14:textId="77777777" w:rsidR="00C92CC4" w:rsidRDefault="00C92CC4" w:rsidP="00C92CC4">
      <w:pPr>
        <w:spacing w:line="240" w:lineRule="auto"/>
        <w:rPr>
          <w:rFonts w:ascii="Calibri" w:hAnsi="Calibri"/>
          <w:sz w:val="24"/>
        </w:rPr>
      </w:pPr>
    </w:p>
    <w:p w14:paraId="42305DDD" w14:textId="77777777" w:rsidR="00C92CC4" w:rsidRDefault="00C92CC4" w:rsidP="00C92CC4">
      <w:pPr>
        <w:spacing w:line="240" w:lineRule="auto"/>
        <w:rPr>
          <w:rFonts w:ascii="Calibri" w:hAnsi="Calibri"/>
          <w:sz w:val="24"/>
        </w:rPr>
      </w:pPr>
    </w:p>
    <w:p w14:paraId="548DC46C" w14:textId="77777777" w:rsidR="00C92CC4" w:rsidRDefault="00C92CC4" w:rsidP="00C92CC4">
      <w:pPr>
        <w:spacing w:line="240" w:lineRule="auto"/>
        <w:rPr>
          <w:rFonts w:ascii="Calibri" w:hAnsi="Calibri"/>
          <w:sz w:val="24"/>
        </w:rPr>
      </w:pPr>
    </w:p>
    <w:p w14:paraId="5DB5349B" w14:textId="77777777" w:rsidR="00C92CC4" w:rsidRDefault="00C92CC4" w:rsidP="00C92CC4">
      <w:pPr>
        <w:spacing w:line="240" w:lineRule="auto"/>
        <w:rPr>
          <w:rFonts w:ascii="Calibri" w:hAnsi="Calibri"/>
          <w:sz w:val="24"/>
        </w:rPr>
      </w:pPr>
    </w:p>
    <w:p w14:paraId="0BB00231" w14:textId="77777777" w:rsidR="00C92CC4" w:rsidRDefault="00C92CC4" w:rsidP="00C92CC4">
      <w:pPr>
        <w:spacing w:line="240" w:lineRule="auto"/>
        <w:rPr>
          <w:rFonts w:ascii="Calibri" w:hAnsi="Calibri"/>
          <w:sz w:val="24"/>
        </w:rPr>
      </w:pPr>
    </w:p>
    <w:p w14:paraId="7A50CA25" w14:textId="77777777" w:rsidR="00C92CC4" w:rsidRDefault="00C92CC4" w:rsidP="00C92CC4">
      <w:pPr>
        <w:spacing w:line="240" w:lineRule="auto"/>
        <w:rPr>
          <w:rFonts w:ascii="Calibri" w:hAnsi="Calibri"/>
          <w:sz w:val="24"/>
        </w:rPr>
      </w:pPr>
    </w:p>
    <w:p w14:paraId="0867DE10" w14:textId="116A3822" w:rsidR="00C92CC4" w:rsidRDefault="00C92CC4" w:rsidP="00C92CC4">
      <w:pPr>
        <w:spacing w:line="240" w:lineRule="auto"/>
        <w:rPr>
          <w:rFonts w:ascii="Calibri" w:hAnsi="Calibri"/>
          <w:sz w:val="24"/>
        </w:rPr>
      </w:pPr>
      <w:r>
        <w:rPr>
          <w:rFonts w:ascii="Calibri" w:hAnsi="Calibri"/>
          <w:sz w:val="24"/>
        </w:rPr>
        <w:t xml:space="preserve">Result: </w:t>
      </w:r>
      <w:r w:rsidR="00691794">
        <w:rPr>
          <w:rFonts w:ascii="Calibri" w:hAnsi="Calibri"/>
          <w:sz w:val="24"/>
        </w:rPr>
        <w:t>passes</w:t>
      </w:r>
    </w:p>
    <w:p w14:paraId="28DBE7FA" w14:textId="77777777" w:rsidR="00C92CC4" w:rsidRPr="00C92CC4" w:rsidRDefault="00C92CC4" w:rsidP="00C92CC4">
      <w:pPr>
        <w:spacing w:line="240" w:lineRule="auto"/>
        <w:contextualSpacing w:val="0"/>
        <w:rPr>
          <w:rFonts w:ascii="Calibri" w:hAnsi="Calibri"/>
          <w:color w:val="auto"/>
          <w:sz w:val="24"/>
        </w:rPr>
      </w:pPr>
    </w:p>
    <w:p w14:paraId="032DF82D" w14:textId="3AC927A7" w:rsidR="000C37EF" w:rsidRPr="000C37EF" w:rsidRDefault="000C37EF" w:rsidP="00F43463">
      <w:pPr>
        <w:spacing w:line="240" w:lineRule="auto"/>
        <w:contextualSpacing w:val="0"/>
        <w:rPr>
          <w:rFonts w:ascii="Calibri" w:hAnsi="Calibri"/>
          <w:color w:val="auto"/>
          <w:sz w:val="24"/>
        </w:rPr>
      </w:pPr>
      <w:r>
        <w:rPr>
          <w:rFonts w:ascii="Calibri" w:hAnsi="Calibri"/>
          <w:b/>
          <w:bCs/>
          <w:color w:val="auto"/>
          <w:sz w:val="24"/>
        </w:rPr>
        <w:t xml:space="preserve">Allocating Backhaul and Maintenance </w:t>
      </w:r>
      <w:proofErr w:type="gramStart"/>
      <w:r>
        <w:rPr>
          <w:rFonts w:ascii="Calibri" w:hAnsi="Calibri"/>
          <w:b/>
          <w:bCs/>
          <w:color w:val="auto"/>
          <w:sz w:val="24"/>
        </w:rPr>
        <w:t>costs</w:t>
      </w:r>
      <w:proofErr w:type="gramEnd"/>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p>
    <w:p w14:paraId="39D816B7" w14:textId="6D7F1A7A" w:rsidR="00E66E5C" w:rsidRPr="00691794" w:rsidRDefault="00691794" w:rsidP="00F43463">
      <w:pPr>
        <w:spacing w:line="240" w:lineRule="auto"/>
        <w:contextualSpacing w:val="0"/>
        <w:rPr>
          <w:rFonts w:ascii="Calibri" w:hAnsi="Calibri"/>
          <w:color w:val="auto"/>
          <w:sz w:val="24"/>
        </w:rPr>
      </w:pPr>
      <w:r>
        <w:rPr>
          <w:rFonts w:ascii="Calibri" w:hAnsi="Calibri"/>
          <w:color w:val="auto"/>
          <w:sz w:val="24"/>
        </w:rPr>
        <w:t>Jeff</w:t>
      </w:r>
      <w:r w:rsidR="00455784">
        <w:rPr>
          <w:rFonts w:ascii="Calibri" w:hAnsi="Calibri"/>
          <w:color w:val="auto"/>
          <w:sz w:val="24"/>
        </w:rPr>
        <w:t xml:space="preserve"> said</w:t>
      </w:r>
      <w:r>
        <w:rPr>
          <w:rFonts w:ascii="Calibri" w:hAnsi="Calibri"/>
          <w:color w:val="auto"/>
          <w:sz w:val="24"/>
        </w:rPr>
        <w:t xml:space="preserve"> his original point was not about maintenance.  Each town decides on how much backhaul they want, and </w:t>
      </w:r>
      <w:proofErr w:type="gramStart"/>
      <w:r>
        <w:rPr>
          <w:rFonts w:ascii="Calibri" w:hAnsi="Calibri"/>
          <w:color w:val="auto"/>
          <w:sz w:val="24"/>
        </w:rPr>
        <w:t>have</w:t>
      </w:r>
      <w:proofErr w:type="gramEnd"/>
      <w:r>
        <w:rPr>
          <w:rFonts w:ascii="Calibri" w:hAnsi="Calibri"/>
          <w:color w:val="auto"/>
          <w:sz w:val="24"/>
        </w:rPr>
        <w:t xml:space="preserve"> engaged other providers as part of RRR, so he feels that it should be a town expense. David states that this was a compromise that was worked out initially.  If RRR is successful, Rowe will be able to share the expense and have an affordable backhaul solution. David is willing to change this when RRR is done. Doug reminds us that the original plan was for WW to own a backbone, so towns would have been sharing backhaul. Jeff was told last year that we needed to change this on a fiscal year boundary, so he wanted us to decide before the end of this one. Jim says it doesn’t need to be on </w:t>
      </w:r>
      <w:proofErr w:type="gramStart"/>
      <w:r>
        <w:rPr>
          <w:rFonts w:ascii="Calibri" w:hAnsi="Calibri"/>
          <w:color w:val="auto"/>
          <w:sz w:val="24"/>
        </w:rPr>
        <w:t>FY</w:t>
      </w:r>
      <w:proofErr w:type="gramEnd"/>
      <w:r>
        <w:rPr>
          <w:rFonts w:ascii="Calibri" w:hAnsi="Calibri"/>
          <w:color w:val="auto"/>
          <w:sz w:val="24"/>
        </w:rPr>
        <w:t xml:space="preserve"> boundary but it’s cleaner.  If we vote for the change at the May board meeting, it can take effect for FY24.</w:t>
      </w:r>
    </w:p>
    <w:p w14:paraId="76383A07" w14:textId="77777777" w:rsidR="00691794" w:rsidRDefault="00691794" w:rsidP="00F43463">
      <w:pPr>
        <w:spacing w:line="240" w:lineRule="auto"/>
        <w:contextualSpacing w:val="0"/>
        <w:rPr>
          <w:rFonts w:ascii="Calibri" w:hAnsi="Calibri"/>
          <w:b/>
          <w:bCs/>
          <w:color w:val="auto"/>
          <w:sz w:val="24"/>
        </w:rPr>
      </w:pPr>
    </w:p>
    <w:p w14:paraId="0BFE7386" w14:textId="52030C41" w:rsidR="008A0ED2" w:rsidRDefault="00D71807" w:rsidP="00F43463">
      <w:pPr>
        <w:spacing w:line="240" w:lineRule="auto"/>
        <w:contextualSpacing w:val="0"/>
        <w:rPr>
          <w:rFonts w:ascii="Calibri" w:hAnsi="Calibri"/>
          <w:color w:val="auto"/>
          <w:sz w:val="24"/>
        </w:rPr>
      </w:pPr>
      <w:r>
        <w:rPr>
          <w:rFonts w:ascii="Calibri" w:hAnsi="Calibri"/>
          <w:b/>
          <w:bCs/>
          <w:color w:val="auto"/>
          <w:sz w:val="24"/>
        </w:rPr>
        <w:t>RRR update</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sidR="006C114E">
        <w:rPr>
          <w:rFonts w:ascii="Calibri" w:hAnsi="Calibri"/>
          <w:color w:val="auto"/>
          <w:sz w:val="24"/>
        </w:rPr>
        <w:t xml:space="preserve"> </w:t>
      </w:r>
    </w:p>
    <w:p w14:paraId="7277916A" w14:textId="024CDEF7" w:rsidR="008A0ED2" w:rsidRDefault="00B65435" w:rsidP="00F43463">
      <w:pPr>
        <w:spacing w:line="240" w:lineRule="auto"/>
        <w:contextualSpacing w:val="0"/>
        <w:rPr>
          <w:rFonts w:ascii="Calibri" w:hAnsi="Calibri"/>
          <w:color w:val="auto"/>
          <w:sz w:val="24"/>
        </w:rPr>
      </w:pPr>
      <w:r>
        <w:rPr>
          <w:rFonts w:ascii="Calibri" w:hAnsi="Calibri"/>
          <w:color w:val="auto"/>
          <w:sz w:val="24"/>
        </w:rPr>
        <w:t xml:space="preserve">Central is the next group up, expected by </w:t>
      </w:r>
      <w:proofErr w:type="gramStart"/>
      <w:r>
        <w:rPr>
          <w:rFonts w:ascii="Calibri" w:hAnsi="Calibri"/>
          <w:color w:val="auto"/>
          <w:sz w:val="24"/>
        </w:rPr>
        <w:t>end</w:t>
      </w:r>
      <w:proofErr w:type="gramEnd"/>
      <w:r>
        <w:rPr>
          <w:rFonts w:ascii="Calibri" w:hAnsi="Calibri"/>
          <w:color w:val="auto"/>
          <w:sz w:val="24"/>
        </w:rPr>
        <w:t xml:space="preserve"> of June.  Still considering providers, Verizon hookup is very expensive, and new MBI charges are very attractive. Kent</w:t>
      </w:r>
      <w:r w:rsidR="009C0309">
        <w:rPr>
          <w:rFonts w:ascii="Calibri" w:hAnsi="Calibri"/>
          <w:color w:val="auto"/>
          <w:sz w:val="24"/>
        </w:rPr>
        <w:t xml:space="preserve"> asked if they</w:t>
      </w:r>
      <w:r>
        <w:rPr>
          <w:rFonts w:ascii="Calibri" w:hAnsi="Calibri"/>
          <w:color w:val="auto"/>
          <w:sz w:val="24"/>
        </w:rPr>
        <w:t xml:space="preserve"> g</w:t>
      </w:r>
      <w:r w:rsidR="009C0309">
        <w:rPr>
          <w:rFonts w:ascii="Calibri" w:hAnsi="Calibri"/>
          <w:color w:val="auto"/>
          <w:sz w:val="24"/>
        </w:rPr>
        <w:t>o</w:t>
      </w:r>
      <w:r>
        <w:rPr>
          <w:rFonts w:ascii="Calibri" w:hAnsi="Calibri"/>
          <w:color w:val="auto"/>
          <w:sz w:val="24"/>
        </w:rPr>
        <w:t>t a date for L</w:t>
      </w:r>
      <w:r w:rsidR="009C0309">
        <w:rPr>
          <w:rFonts w:ascii="Calibri" w:hAnsi="Calibri"/>
          <w:color w:val="auto"/>
          <w:sz w:val="24"/>
        </w:rPr>
        <w:t xml:space="preserve">ow </w:t>
      </w:r>
      <w:r>
        <w:rPr>
          <w:rFonts w:ascii="Calibri" w:hAnsi="Calibri"/>
          <w:color w:val="auto"/>
          <w:sz w:val="24"/>
        </w:rPr>
        <w:t>L</w:t>
      </w:r>
      <w:r w:rsidR="009C0309">
        <w:rPr>
          <w:rFonts w:ascii="Calibri" w:hAnsi="Calibri"/>
          <w:color w:val="auto"/>
          <w:sz w:val="24"/>
        </w:rPr>
        <w:t xml:space="preserve">evel </w:t>
      </w:r>
      <w:r>
        <w:rPr>
          <w:rFonts w:ascii="Calibri" w:hAnsi="Calibri"/>
          <w:color w:val="auto"/>
          <w:sz w:val="24"/>
        </w:rPr>
        <w:t>D</w:t>
      </w:r>
      <w:r w:rsidR="009C0309">
        <w:rPr>
          <w:rFonts w:ascii="Calibri" w:hAnsi="Calibri"/>
          <w:color w:val="auto"/>
          <w:sz w:val="24"/>
        </w:rPr>
        <w:t>esign</w:t>
      </w:r>
      <w:r>
        <w:rPr>
          <w:rFonts w:ascii="Calibri" w:hAnsi="Calibri"/>
          <w:color w:val="auto"/>
          <w:sz w:val="24"/>
        </w:rPr>
        <w:t xml:space="preserve">? </w:t>
      </w:r>
      <w:r w:rsidR="009C0309">
        <w:rPr>
          <w:rFonts w:ascii="Calibri" w:hAnsi="Calibri"/>
          <w:color w:val="auto"/>
          <w:sz w:val="24"/>
        </w:rPr>
        <w:t>That m</w:t>
      </w:r>
      <w:r>
        <w:rPr>
          <w:rFonts w:ascii="Calibri" w:hAnsi="Calibri"/>
          <w:color w:val="auto"/>
          <w:sz w:val="24"/>
        </w:rPr>
        <w:t>ust be approved before they configure the routers</w:t>
      </w:r>
      <w:r w:rsidR="009C0309">
        <w:rPr>
          <w:rFonts w:ascii="Calibri" w:hAnsi="Calibri"/>
          <w:color w:val="auto"/>
          <w:sz w:val="24"/>
        </w:rPr>
        <w:t>.</w:t>
      </w:r>
      <w:r>
        <w:rPr>
          <w:rFonts w:ascii="Calibri" w:hAnsi="Calibri"/>
          <w:color w:val="auto"/>
          <w:sz w:val="24"/>
        </w:rPr>
        <w:t xml:space="preserve">  Doug </w:t>
      </w:r>
      <w:r w:rsidR="009C0309">
        <w:rPr>
          <w:rFonts w:ascii="Calibri" w:hAnsi="Calibri"/>
          <w:color w:val="auto"/>
          <w:sz w:val="24"/>
        </w:rPr>
        <w:t>replied they are</w:t>
      </w:r>
      <w:r>
        <w:rPr>
          <w:rFonts w:ascii="Calibri" w:hAnsi="Calibri"/>
          <w:color w:val="auto"/>
          <w:sz w:val="24"/>
        </w:rPr>
        <w:t xml:space="preserve"> still waiting. Eastern cluster second meeting first week of May.</w:t>
      </w:r>
    </w:p>
    <w:p w14:paraId="22FD1314" w14:textId="77777777" w:rsidR="00B65435" w:rsidRDefault="00B65435" w:rsidP="00F43463">
      <w:pPr>
        <w:spacing w:line="240" w:lineRule="auto"/>
        <w:contextualSpacing w:val="0"/>
        <w:rPr>
          <w:rFonts w:ascii="Calibri" w:hAnsi="Calibri"/>
          <w:color w:val="auto"/>
          <w:sz w:val="24"/>
        </w:rPr>
      </w:pPr>
    </w:p>
    <w:p w14:paraId="00A77E72" w14:textId="5DF0708F" w:rsidR="006E6E88" w:rsidRPr="006E6E88" w:rsidRDefault="006E6E88" w:rsidP="006E6E88">
      <w:pPr>
        <w:tabs>
          <w:tab w:val="left" w:pos="1706"/>
        </w:tabs>
        <w:spacing w:line="240" w:lineRule="auto"/>
        <w:contextualSpacing w:val="0"/>
        <w:rPr>
          <w:rFonts w:ascii="Calibri" w:hAnsi="Calibri"/>
          <w:bCs/>
          <w:color w:val="auto"/>
          <w:sz w:val="24"/>
        </w:rPr>
      </w:pPr>
      <w:r w:rsidRPr="00123EA1">
        <w:rPr>
          <w:rFonts w:ascii="Calibri" w:hAnsi="Calibri"/>
          <w:b/>
          <w:color w:val="auto"/>
          <w:sz w:val="24"/>
        </w:rPr>
        <w:t xml:space="preserve">Finance Report </w:t>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p>
    <w:p w14:paraId="0D8662FF" w14:textId="2E1CEF28" w:rsidR="007D6852" w:rsidRDefault="00B65435" w:rsidP="00F43463">
      <w:pPr>
        <w:spacing w:line="240" w:lineRule="auto"/>
        <w:contextualSpacing w:val="0"/>
        <w:rPr>
          <w:rFonts w:ascii="Calibri" w:hAnsi="Calibri"/>
          <w:color w:val="auto"/>
          <w:sz w:val="24"/>
        </w:rPr>
      </w:pPr>
      <w:r>
        <w:rPr>
          <w:rFonts w:ascii="Calibri" w:hAnsi="Calibri"/>
          <w:color w:val="auto"/>
          <w:sz w:val="24"/>
        </w:rPr>
        <w:t>See financial report in Dropbox. Jim showed tracking of ISP and VoIP users. Customers are starting to return from seasonal disconnects. Becket is contacting folks who have not signed up. Jim found a bug in the income/expense sheet</w:t>
      </w:r>
      <w:r w:rsidR="00A53CAE">
        <w:rPr>
          <w:rFonts w:ascii="Calibri" w:hAnsi="Calibri"/>
          <w:color w:val="auto"/>
          <w:sz w:val="24"/>
        </w:rPr>
        <w:t>, see the sheet for current numbers.  Still no pole license bills from National Grid. Jim has asked Deidre to check on this.</w:t>
      </w:r>
    </w:p>
    <w:p w14:paraId="270F8D2D" w14:textId="1AA7C14E" w:rsidR="00A53CAE" w:rsidRDefault="00A53CAE" w:rsidP="00F43463">
      <w:pPr>
        <w:spacing w:line="240" w:lineRule="auto"/>
        <w:contextualSpacing w:val="0"/>
        <w:rPr>
          <w:rFonts w:ascii="Calibri" w:hAnsi="Calibri"/>
          <w:color w:val="auto"/>
          <w:sz w:val="24"/>
        </w:rPr>
      </w:pPr>
    </w:p>
    <w:p w14:paraId="30AF8B87" w14:textId="7FCFA93E" w:rsidR="00A53CAE" w:rsidRDefault="00A53CAE" w:rsidP="00F43463">
      <w:pPr>
        <w:spacing w:line="240" w:lineRule="auto"/>
        <w:contextualSpacing w:val="0"/>
        <w:rPr>
          <w:rFonts w:ascii="Calibri" w:hAnsi="Calibri"/>
          <w:color w:val="auto"/>
          <w:sz w:val="24"/>
        </w:rPr>
      </w:pPr>
      <w:r>
        <w:rPr>
          <w:rFonts w:ascii="Calibri" w:hAnsi="Calibri"/>
          <w:color w:val="auto"/>
          <w:sz w:val="24"/>
        </w:rPr>
        <w:t xml:space="preserve">Bob checked into Greenfield Savings Bank insurance – each depositor is insured to at least $250k to FDIC, </w:t>
      </w:r>
      <w:r w:rsidR="00BE0E20">
        <w:rPr>
          <w:rFonts w:ascii="Calibri" w:hAnsi="Calibri"/>
          <w:color w:val="auto"/>
          <w:sz w:val="24"/>
        </w:rPr>
        <w:t xml:space="preserve">amounts </w:t>
      </w:r>
      <w:r>
        <w:rPr>
          <w:rFonts w:ascii="Calibri" w:hAnsi="Calibri"/>
          <w:color w:val="auto"/>
          <w:sz w:val="24"/>
        </w:rPr>
        <w:t>over</w:t>
      </w:r>
      <w:r w:rsidR="00BE0E20">
        <w:rPr>
          <w:rFonts w:ascii="Calibri" w:hAnsi="Calibri"/>
          <w:color w:val="auto"/>
          <w:sz w:val="24"/>
        </w:rPr>
        <w:t xml:space="preserve"> that</w:t>
      </w:r>
      <w:r>
        <w:rPr>
          <w:rFonts w:ascii="Calibri" w:hAnsi="Calibri"/>
          <w:color w:val="auto"/>
          <w:sz w:val="24"/>
        </w:rPr>
        <w:t xml:space="preserve"> </w:t>
      </w:r>
      <w:r w:rsidR="00BE0E20">
        <w:rPr>
          <w:rFonts w:ascii="Calibri" w:hAnsi="Calibri"/>
          <w:color w:val="auto"/>
          <w:sz w:val="24"/>
        </w:rPr>
        <w:t>are</w:t>
      </w:r>
      <w:r>
        <w:rPr>
          <w:rFonts w:ascii="Calibri" w:hAnsi="Calibri"/>
          <w:color w:val="auto"/>
          <w:sz w:val="24"/>
        </w:rPr>
        <w:t xml:space="preserve"> insured by DIF (see GSB website). This includes corporate as well as individuals. Our GSB CD made $980 in the month of March.</w:t>
      </w:r>
      <w:r w:rsidR="0017754E">
        <w:rPr>
          <w:rFonts w:ascii="Calibri" w:hAnsi="Calibri"/>
          <w:color w:val="auto"/>
          <w:sz w:val="24"/>
        </w:rPr>
        <w:t xml:space="preserve">  </w:t>
      </w:r>
    </w:p>
    <w:p w14:paraId="44A88B86" w14:textId="6D9A4719" w:rsidR="00B65435" w:rsidRDefault="00B65435" w:rsidP="00F43463">
      <w:pPr>
        <w:spacing w:line="240" w:lineRule="auto"/>
        <w:contextualSpacing w:val="0"/>
        <w:rPr>
          <w:rFonts w:ascii="Calibri" w:hAnsi="Calibri"/>
          <w:color w:val="auto"/>
          <w:sz w:val="24"/>
        </w:rPr>
      </w:pPr>
    </w:p>
    <w:p w14:paraId="52A6856A" w14:textId="65AFB8A3" w:rsidR="0017754E" w:rsidRDefault="0017754E" w:rsidP="00F43463">
      <w:pPr>
        <w:spacing w:line="240" w:lineRule="auto"/>
        <w:contextualSpacing w:val="0"/>
        <w:rPr>
          <w:rFonts w:ascii="Calibri" w:hAnsi="Calibri"/>
          <w:color w:val="auto"/>
          <w:sz w:val="24"/>
        </w:rPr>
      </w:pPr>
      <w:r>
        <w:rPr>
          <w:rFonts w:ascii="Calibri" w:hAnsi="Calibri"/>
          <w:color w:val="auto"/>
          <w:sz w:val="24"/>
        </w:rPr>
        <w:t>Doug suggests we could create a stabilization fund to accumulate money which could be used for purchase of routers or other needs.</w:t>
      </w:r>
    </w:p>
    <w:p w14:paraId="484AE20A" w14:textId="77777777" w:rsidR="0017754E" w:rsidRPr="00123EA1" w:rsidRDefault="0017754E" w:rsidP="00F43463">
      <w:pPr>
        <w:spacing w:line="240" w:lineRule="auto"/>
        <w:contextualSpacing w:val="0"/>
        <w:rPr>
          <w:rFonts w:ascii="Calibri" w:hAnsi="Calibri"/>
          <w:color w:val="auto"/>
          <w:sz w:val="24"/>
        </w:rPr>
      </w:pPr>
    </w:p>
    <w:p w14:paraId="26EC2AD9" w14:textId="5C9CAFB9" w:rsidR="003B23F9" w:rsidRPr="00123EA1" w:rsidRDefault="003B23F9" w:rsidP="003B23F9">
      <w:pPr>
        <w:spacing w:line="240" w:lineRule="auto"/>
        <w:ind w:right="990"/>
        <w:contextualSpacing w:val="0"/>
        <w:rPr>
          <w:rFonts w:ascii="Calibri" w:hAnsi="Calibri"/>
          <w:bCs/>
          <w:color w:val="auto"/>
          <w:sz w:val="24"/>
        </w:rPr>
      </w:pPr>
      <w:r w:rsidRPr="00123EA1">
        <w:rPr>
          <w:rFonts w:ascii="Calibri" w:hAnsi="Calibri"/>
          <w:b/>
          <w:color w:val="auto"/>
          <w:sz w:val="24"/>
        </w:rPr>
        <w:t>Town updates</w:t>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p>
    <w:p w14:paraId="1B95AADF" w14:textId="390F9D58" w:rsidR="00161CB3" w:rsidRDefault="000C21A3" w:rsidP="005F078E">
      <w:pPr>
        <w:spacing w:line="240" w:lineRule="auto"/>
        <w:contextualSpacing w:val="0"/>
        <w:rPr>
          <w:rFonts w:ascii="Calibri" w:hAnsi="Calibri"/>
          <w:color w:val="auto"/>
          <w:sz w:val="24"/>
        </w:rPr>
      </w:pPr>
      <w:r>
        <w:rPr>
          <w:rFonts w:ascii="Calibri" w:hAnsi="Calibri"/>
          <w:color w:val="auto"/>
          <w:sz w:val="24"/>
        </w:rPr>
        <w:t>ITG has been prohibited from working in MA for a year. WCF engaged Sertex to pick up the contract at the same rates.</w:t>
      </w:r>
    </w:p>
    <w:p w14:paraId="0DD9D578" w14:textId="77777777" w:rsidR="000C21A3" w:rsidRPr="00123EA1" w:rsidRDefault="000C21A3" w:rsidP="005F078E">
      <w:pPr>
        <w:spacing w:line="240" w:lineRule="auto"/>
        <w:contextualSpacing w:val="0"/>
        <w:rPr>
          <w:rFonts w:ascii="Calibri" w:hAnsi="Calibri"/>
          <w:color w:val="auto"/>
          <w:sz w:val="24"/>
        </w:rPr>
      </w:pPr>
    </w:p>
    <w:p w14:paraId="0FB13942" w14:textId="77777777" w:rsidR="00B30BBD" w:rsidRPr="00123EA1" w:rsidRDefault="00B30BBD" w:rsidP="00B30BBD">
      <w:pPr>
        <w:spacing w:line="240" w:lineRule="auto"/>
        <w:contextualSpacing w:val="0"/>
        <w:rPr>
          <w:rFonts w:asciiTheme="minorHAnsi" w:hAnsiTheme="minorHAnsi"/>
          <w:b/>
          <w:color w:val="auto"/>
          <w:sz w:val="24"/>
        </w:rPr>
      </w:pPr>
      <w:r w:rsidRPr="00123EA1">
        <w:rPr>
          <w:rFonts w:asciiTheme="minorHAnsi" w:hAnsiTheme="minorHAnsi"/>
          <w:b/>
          <w:color w:val="auto"/>
          <w:sz w:val="24"/>
        </w:rPr>
        <w:t>Other business which could not be reasonably foreseen within 48 hours of meeting</w:t>
      </w:r>
    </w:p>
    <w:p w14:paraId="5FE90229" w14:textId="77777777" w:rsidR="00C926CB" w:rsidRPr="00123EA1" w:rsidRDefault="00C926CB" w:rsidP="001A0826">
      <w:pPr>
        <w:spacing w:line="240" w:lineRule="auto"/>
        <w:contextualSpacing w:val="0"/>
        <w:rPr>
          <w:rFonts w:asciiTheme="minorHAnsi" w:hAnsiTheme="minorHAnsi"/>
          <w:b/>
          <w:color w:val="auto"/>
          <w:sz w:val="24"/>
        </w:rPr>
      </w:pPr>
    </w:p>
    <w:p w14:paraId="3D9AC4E0" w14:textId="18C530AC" w:rsidR="002C46B1" w:rsidRPr="00123EA1" w:rsidRDefault="0021086F" w:rsidP="001A0826">
      <w:pPr>
        <w:spacing w:line="240" w:lineRule="auto"/>
        <w:contextualSpacing w:val="0"/>
        <w:rPr>
          <w:rFonts w:asciiTheme="minorHAnsi" w:hAnsiTheme="minorHAnsi"/>
          <w:color w:val="auto"/>
          <w:sz w:val="24"/>
        </w:rPr>
      </w:pPr>
      <w:r w:rsidRPr="00123EA1">
        <w:rPr>
          <w:rFonts w:asciiTheme="minorHAnsi" w:hAnsiTheme="minorHAnsi"/>
          <w:b/>
          <w:color w:val="auto"/>
          <w:sz w:val="24"/>
        </w:rPr>
        <w:lastRenderedPageBreak/>
        <w:t xml:space="preserve">Confirm next BoD </w:t>
      </w:r>
      <w:proofErr w:type="gramStart"/>
      <w:r w:rsidRPr="00123EA1">
        <w:rPr>
          <w:rFonts w:asciiTheme="minorHAnsi" w:hAnsiTheme="minorHAnsi"/>
          <w:b/>
          <w:color w:val="auto"/>
          <w:sz w:val="24"/>
        </w:rPr>
        <w:t>meetings</w:t>
      </w:r>
      <w:proofErr w:type="gramEnd"/>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00CD1C88" w:rsidRPr="00123EA1">
        <w:rPr>
          <w:rFonts w:asciiTheme="minorHAnsi" w:hAnsiTheme="minorHAnsi"/>
          <w:b/>
          <w:color w:val="auto"/>
          <w:sz w:val="24"/>
        </w:rPr>
        <w:tab/>
      </w:r>
      <w:r w:rsidR="00E73F71" w:rsidRPr="00123EA1">
        <w:rPr>
          <w:rFonts w:asciiTheme="minorHAnsi" w:hAnsiTheme="minorHAnsi"/>
          <w:b/>
          <w:color w:val="auto"/>
          <w:sz w:val="24"/>
        </w:rPr>
        <w:tab/>
      </w:r>
      <w:r w:rsidR="0038336B" w:rsidRPr="00123EA1">
        <w:rPr>
          <w:rFonts w:asciiTheme="minorHAnsi" w:hAnsiTheme="minorHAnsi"/>
          <w:b/>
          <w:color w:val="auto"/>
          <w:sz w:val="24"/>
        </w:rPr>
        <w:t xml:space="preserve"> </w:t>
      </w:r>
    </w:p>
    <w:p w14:paraId="0F05CBE6" w14:textId="04CEBC46" w:rsidR="002E165F" w:rsidRDefault="0017293A" w:rsidP="009F085D">
      <w:pPr>
        <w:spacing w:line="240" w:lineRule="auto"/>
        <w:contextualSpacing w:val="0"/>
        <w:rPr>
          <w:rFonts w:asciiTheme="minorHAnsi" w:hAnsiTheme="minorHAnsi"/>
          <w:color w:val="auto"/>
          <w:szCs w:val="22"/>
        </w:rPr>
      </w:pPr>
      <w:r>
        <w:rPr>
          <w:rFonts w:asciiTheme="minorHAnsi" w:hAnsiTheme="minorHAnsi"/>
          <w:color w:val="auto"/>
          <w:szCs w:val="22"/>
        </w:rPr>
        <w:t>May</w:t>
      </w:r>
      <w:r w:rsidR="00997689">
        <w:rPr>
          <w:rFonts w:asciiTheme="minorHAnsi" w:hAnsiTheme="minorHAnsi"/>
          <w:color w:val="auto"/>
          <w:szCs w:val="22"/>
        </w:rPr>
        <w:t xml:space="preserve"> 1</w:t>
      </w:r>
      <w:r>
        <w:rPr>
          <w:rFonts w:asciiTheme="minorHAnsi" w:hAnsiTheme="minorHAnsi"/>
          <w:color w:val="auto"/>
          <w:szCs w:val="22"/>
        </w:rPr>
        <w:t>7</w:t>
      </w:r>
      <w:r w:rsidR="00997689">
        <w:rPr>
          <w:rFonts w:asciiTheme="minorHAnsi" w:hAnsiTheme="minorHAnsi"/>
          <w:color w:val="auto"/>
          <w:szCs w:val="22"/>
        </w:rPr>
        <w:t xml:space="preserve"> </w:t>
      </w:r>
      <w:r w:rsidR="00C67E3E">
        <w:rPr>
          <w:rFonts w:asciiTheme="minorHAnsi" w:hAnsiTheme="minorHAnsi"/>
          <w:color w:val="auto"/>
          <w:szCs w:val="22"/>
        </w:rPr>
        <w:t>6:30pm</w:t>
      </w:r>
    </w:p>
    <w:p w14:paraId="4A1E8B55" w14:textId="395C20CC" w:rsidR="00C67E3E" w:rsidRPr="005B5EF4" w:rsidRDefault="0017293A" w:rsidP="009F085D">
      <w:pPr>
        <w:spacing w:line="240" w:lineRule="auto"/>
        <w:contextualSpacing w:val="0"/>
        <w:rPr>
          <w:rFonts w:asciiTheme="minorHAnsi" w:hAnsiTheme="minorHAnsi"/>
          <w:color w:val="auto"/>
          <w:szCs w:val="22"/>
        </w:rPr>
      </w:pPr>
      <w:r>
        <w:rPr>
          <w:rFonts w:asciiTheme="minorHAnsi" w:hAnsiTheme="minorHAnsi"/>
          <w:color w:val="auto"/>
          <w:szCs w:val="22"/>
        </w:rPr>
        <w:t>June</w:t>
      </w:r>
      <w:r w:rsidR="00997689">
        <w:rPr>
          <w:rFonts w:asciiTheme="minorHAnsi" w:hAnsiTheme="minorHAnsi"/>
          <w:color w:val="auto"/>
          <w:szCs w:val="22"/>
        </w:rPr>
        <w:t xml:space="preserve"> </w:t>
      </w:r>
      <w:r>
        <w:rPr>
          <w:rFonts w:asciiTheme="minorHAnsi" w:hAnsiTheme="minorHAnsi"/>
          <w:color w:val="auto"/>
          <w:szCs w:val="22"/>
        </w:rPr>
        <w:t>2</w:t>
      </w:r>
      <w:r w:rsidR="00997689">
        <w:rPr>
          <w:rFonts w:asciiTheme="minorHAnsi" w:hAnsiTheme="minorHAnsi"/>
          <w:color w:val="auto"/>
          <w:szCs w:val="22"/>
        </w:rPr>
        <w:t>1</w:t>
      </w:r>
      <w:r w:rsidR="00C67E3E">
        <w:rPr>
          <w:rFonts w:asciiTheme="minorHAnsi" w:hAnsiTheme="minorHAnsi"/>
          <w:color w:val="auto"/>
          <w:szCs w:val="22"/>
        </w:rPr>
        <w:t xml:space="preserve"> 6:30pm</w:t>
      </w:r>
    </w:p>
    <w:p w14:paraId="1585479D" w14:textId="0355C82E" w:rsidR="002C46B1" w:rsidRPr="00123EA1" w:rsidRDefault="00043A0B" w:rsidP="009F085D">
      <w:pPr>
        <w:spacing w:line="240" w:lineRule="auto"/>
        <w:contextualSpacing w:val="0"/>
        <w:rPr>
          <w:rFonts w:asciiTheme="minorHAnsi" w:hAnsiTheme="minorHAnsi"/>
          <w:color w:val="auto"/>
          <w:sz w:val="24"/>
        </w:rPr>
      </w:pPr>
      <w:r w:rsidRPr="00123EA1">
        <w:rPr>
          <w:rFonts w:asciiTheme="minorHAnsi" w:hAnsiTheme="minorHAnsi"/>
          <w:color w:val="auto"/>
          <w:sz w:val="24"/>
        </w:rPr>
        <w:t>Future - every 3</w:t>
      </w:r>
      <w:r w:rsidRPr="00123EA1">
        <w:rPr>
          <w:rFonts w:asciiTheme="minorHAnsi" w:hAnsiTheme="minorHAnsi"/>
          <w:color w:val="auto"/>
          <w:sz w:val="24"/>
          <w:vertAlign w:val="superscript"/>
        </w:rPr>
        <w:t>rd</w:t>
      </w:r>
      <w:r w:rsidRPr="00123EA1">
        <w:rPr>
          <w:rFonts w:asciiTheme="minorHAnsi" w:hAnsiTheme="minorHAnsi"/>
          <w:color w:val="auto"/>
          <w:sz w:val="24"/>
        </w:rPr>
        <w:t xml:space="preserve"> Wednesday</w:t>
      </w:r>
      <w:r w:rsidR="00CA6367" w:rsidRPr="00123EA1">
        <w:rPr>
          <w:rFonts w:asciiTheme="minorHAnsi" w:hAnsiTheme="minorHAnsi"/>
          <w:color w:val="auto"/>
          <w:sz w:val="24"/>
        </w:rPr>
        <w:t xml:space="preserve"> at 6:30pm</w:t>
      </w:r>
    </w:p>
    <w:p w14:paraId="03651BF0" w14:textId="77777777" w:rsidR="00347A62" w:rsidRPr="00123EA1" w:rsidRDefault="00347A62" w:rsidP="00347A62">
      <w:pPr>
        <w:spacing w:line="240" w:lineRule="auto"/>
        <w:contextualSpacing w:val="0"/>
        <w:rPr>
          <w:rFonts w:asciiTheme="minorHAnsi" w:hAnsiTheme="minorHAnsi"/>
          <w:b/>
          <w:color w:val="auto"/>
          <w:sz w:val="24"/>
        </w:rPr>
      </w:pPr>
    </w:p>
    <w:p w14:paraId="2EAFC3BA" w14:textId="55A779CD" w:rsidR="00347A62" w:rsidRDefault="00347A62" w:rsidP="009F085D">
      <w:pPr>
        <w:spacing w:line="240" w:lineRule="auto"/>
        <w:contextualSpacing w:val="0"/>
        <w:rPr>
          <w:rFonts w:asciiTheme="minorHAnsi" w:hAnsiTheme="minorHAnsi"/>
          <w:b/>
          <w:color w:val="auto"/>
          <w:sz w:val="24"/>
        </w:rPr>
      </w:pPr>
      <w:r w:rsidRPr="00123EA1">
        <w:rPr>
          <w:rFonts w:asciiTheme="minorHAnsi" w:hAnsiTheme="minorHAnsi"/>
          <w:b/>
          <w:color w:val="auto"/>
          <w:sz w:val="24"/>
        </w:rPr>
        <w:t xml:space="preserve">Adjourn </w:t>
      </w:r>
      <w:r w:rsidR="005E4BF0" w:rsidRPr="00DA122F">
        <w:rPr>
          <w:rFonts w:asciiTheme="minorHAnsi" w:hAnsiTheme="minorHAnsi"/>
          <w:bCs/>
          <w:color w:val="auto"/>
          <w:sz w:val="24"/>
        </w:rPr>
        <w:t>Kent moved, Art second</w:t>
      </w:r>
      <w:r w:rsidR="00DA122F">
        <w:rPr>
          <w:rFonts w:asciiTheme="minorHAnsi" w:hAnsiTheme="minorHAnsi"/>
          <w:bCs/>
          <w:color w:val="auto"/>
          <w:sz w:val="24"/>
        </w:rPr>
        <w:t>ed, approved by</w:t>
      </w:r>
      <w:r w:rsidR="005E4BF0" w:rsidRPr="00DA122F">
        <w:rPr>
          <w:rFonts w:asciiTheme="minorHAnsi" w:hAnsiTheme="minorHAnsi"/>
          <w:bCs/>
          <w:color w:val="auto"/>
          <w:sz w:val="24"/>
        </w:rPr>
        <w:t xml:space="preserve"> voice vote 8:06pm</w:t>
      </w:r>
    </w:p>
    <w:p w14:paraId="7D4E6A21" w14:textId="444A66B4" w:rsidR="002A658C" w:rsidRDefault="002A658C" w:rsidP="009F085D">
      <w:pPr>
        <w:spacing w:line="240" w:lineRule="auto"/>
        <w:contextualSpacing w:val="0"/>
        <w:rPr>
          <w:rFonts w:asciiTheme="minorHAnsi" w:hAnsiTheme="minorHAnsi"/>
          <w:b/>
          <w:color w:val="auto"/>
          <w:sz w:val="24"/>
        </w:rPr>
      </w:pPr>
    </w:p>
    <w:p w14:paraId="7552E4D3" w14:textId="214B2C65" w:rsidR="002A658C" w:rsidRDefault="002A658C" w:rsidP="009F085D">
      <w:pPr>
        <w:spacing w:line="240" w:lineRule="auto"/>
        <w:contextualSpacing w:val="0"/>
        <w:rPr>
          <w:rFonts w:asciiTheme="minorHAnsi" w:hAnsiTheme="minorHAnsi"/>
          <w:b/>
          <w:color w:val="auto"/>
          <w:sz w:val="24"/>
        </w:rPr>
      </w:pPr>
    </w:p>
    <w:p w14:paraId="5BF2D6BD" w14:textId="77777777" w:rsidR="0017754E" w:rsidRPr="00123EA1" w:rsidRDefault="0017754E" w:rsidP="009F085D">
      <w:pPr>
        <w:spacing w:line="240" w:lineRule="auto"/>
        <w:contextualSpacing w:val="0"/>
        <w:rPr>
          <w:rFonts w:asciiTheme="minorHAnsi" w:hAnsiTheme="minorHAnsi"/>
          <w:b/>
          <w:color w:val="auto"/>
          <w:sz w:val="24"/>
        </w:rPr>
      </w:pPr>
    </w:p>
    <w:sectPr w:rsidR="0017754E" w:rsidRPr="00123EA1" w:rsidSect="0054442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684D3" w14:textId="77777777" w:rsidR="00650F6C" w:rsidRDefault="00650F6C" w:rsidP="00561E49">
      <w:pPr>
        <w:spacing w:line="240" w:lineRule="auto"/>
      </w:pPr>
      <w:r>
        <w:separator/>
      </w:r>
    </w:p>
  </w:endnote>
  <w:endnote w:type="continuationSeparator" w:id="0">
    <w:p w14:paraId="6CD7B65F" w14:textId="77777777" w:rsidR="00650F6C" w:rsidRDefault="00650F6C"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1BBBA" w14:textId="77777777" w:rsidR="00650F6C" w:rsidRDefault="00650F6C" w:rsidP="00561E49">
      <w:pPr>
        <w:spacing w:line="240" w:lineRule="auto"/>
      </w:pPr>
      <w:r>
        <w:separator/>
      </w:r>
    </w:p>
  </w:footnote>
  <w:footnote w:type="continuationSeparator" w:id="0">
    <w:p w14:paraId="73A9886C" w14:textId="77777777" w:rsidR="00650F6C" w:rsidRDefault="00650F6C"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C3D2" w14:textId="4F7F1239"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940CED"/>
    <w:multiLevelType w:val="hybridMultilevel"/>
    <w:tmpl w:val="2284A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4793790">
    <w:abstractNumId w:val="5"/>
  </w:num>
  <w:num w:numId="2" w16cid:durableId="1156415126">
    <w:abstractNumId w:val="13"/>
  </w:num>
  <w:num w:numId="3" w16cid:durableId="965233406">
    <w:abstractNumId w:val="7"/>
  </w:num>
  <w:num w:numId="4" w16cid:durableId="877815785">
    <w:abstractNumId w:val="8"/>
  </w:num>
  <w:num w:numId="5" w16cid:durableId="72168833">
    <w:abstractNumId w:val="1"/>
  </w:num>
  <w:num w:numId="6" w16cid:durableId="915045647">
    <w:abstractNumId w:val="10"/>
  </w:num>
  <w:num w:numId="7" w16cid:durableId="545143120">
    <w:abstractNumId w:val="6"/>
  </w:num>
  <w:num w:numId="8" w16cid:durableId="424496885">
    <w:abstractNumId w:val="3"/>
  </w:num>
  <w:num w:numId="9" w16cid:durableId="1546479956">
    <w:abstractNumId w:val="0"/>
  </w:num>
  <w:num w:numId="10" w16cid:durableId="1695575384">
    <w:abstractNumId w:val="11"/>
  </w:num>
  <w:num w:numId="11" w16cid:durableId="2017612107">
    <w:abstractNumId w:val="9"/>
  </w:num>
  <w:num w:numId="12" w16cid:durableId="740102466">
    <w:abstractNumId w:val="4"/>
  </w:num>
  <w:num w:numId="13" w16cid:durableId="1191338863">
    <w:abstractNumId w:val="2"/>
  </w:num>
  <w:num w:numId="14" w16cid:durableId="20444803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B1"/>
    <w:rsid w:val="00002DCF"/>
    <w:rsid w:val="00003134"/>
    <w:rsid w:val="000037BC"/>
    <w:rsid w:val="00003C46"/>
    <w:rsid w:val="0000487D"/>
    <w:rsid w:val="00004C57"/>
    <w:rsid w:val="00005508"/>
    <w:rsid w:val="00005552"/>
    <w:rsid w:val="00006E48"/>
    <w:rsid w:val="0001293E"/>
    <w:rsid w:val="000129D1"/>
    <w:rsid w:val="00016E19"/>
    <w:rsid w:val="00024BF6"/>
    <w:rsid w:val="00030127"/>
    <w:rsid w:val="00031B46"/>
    <w:rsid w:val="000327D1"/>
    <w:rsid w:val="00032AF9"/>
    <w:rsid w:val="0003709B"/>
    <w:rsid w:val="00042929"/>
    <w:rsid w:val="00042CB0"/>
    <w:rsid w:val="000438D3"/>
    <w:rsid w:val="00043A0B"/>
    <w:rsid w:val="00044BA6"/>
    <w:rsid w:val="00044BBC"/>
    <w:rsid w:val="00044BFA"/>
    <w:rsid w:val="00045131"/>
    <w:rsid w:val="00050625"/>
    <w:rsid w:val="00050641"/>
    <w:rsid w:val="00051157"/>
    <w:rsid w:val="00052F7C"/>
    <w:rsid w:val="00054FBA"/>
    <w:rsid w:val="00057C55"/>
    <w:rsid w:val="0006098F"/>
    <w:rsid w:val="00062D1A"/>
    <w:rsid w:val="0006416B"/>
    <w:rsid w:val="00065A35"/>
    <w:rsid w:val="00066412"/>
    <w:rsid w:val="00067230"/>
    <w:rsid w:val="00067A98"/>
    <w:rsid w:val="00080E54"/>
    <w:rsid w:val="00082FCC"/>
    <w:rsid w:val="000862D1"/>
    <w:rsid w:val="00090EAB"/>
    <w:rsid w:val="00091A38"/>
    <w:rsid w:val="0009290E"/>
    <w:rsid w:val="00092B71"/>
    <w:rsid w:val="000956F7"/>
    <w:rsid w:val="00095973"/>
    <w:rsid w:val="000965E1"/>
    <w:rsid w:val="000A007C"/>
    <w:rsid w:val="000A0F7D"/>
    <w:rsid w:val="000A1F97"/>
    <w:rsid w:val="000A3221"/>
    <w:rsid w:val="000B2A3E"/>
    <w:rsid w:val="000C0A73"/>
    <w:rsid w:val="000C21A3"/>
    <w:rsid w:val="000C37EF"/>
    <w:rsid w:val="000D1B8F"/>
    <w:rsid w:val="000D50AB"/>
    <w:rsid w:val="000D56D5"/>
    <w:rsid w:val="000D5C97"/>
    <w:rsid w:val="000D6B6B"/>
    <w:rsid w:val="000E3F3D"/>
    <w:rsid w:val="000E539D"/>
    <w:rsid w:val="000E5AF4"/>
    <w:rsid w:val="000E6C10"/>
    <w:rsid w:val="000F0339"/>
    <w:rsid w:val="000F14DF"/>
    <w:rsid w:val="000F2456"/>
    <w:rsid w:val="000F4F6A"/>
    <w:rsid w:val="000F50F7"/>
    <w:rsid w:val="000F5F2E"/>
    <w:rsid w:val="00102926"/>
    <w:rsid w:val="00112CDA"/>
    <w:rsid w:val="00116D83"/>
    <w:rsid w:val="00116E7C"/>
    <w:rsid w:val="00117321"/>
    <w:rsid w:val="00120DF8"/>
    <w:rsid w:val="00121569"/>
    <w:rsid w:val="00121E22"/>
    <w:rsid w:val="00122088"/>
    <w:rsid w:val="0012303C"/>
    <w:rsid w:val="0012368B"/>
    <w:rsid w:val="00123EA1"/>
    <w:rsid w:val="001260AC"/>
    <w:rsid w:val="00127422"/>
    <w:rsid w:val="0013614C"/>
    <w:rsid w:val="00142CDB"/>
    <w:rsid w:val="00145FC1"/>
    <w:rsid w:val="001517B6"/>
    <w:rsid w:val="00151C19"/>
    <w:rsid w:val="00153144"/>
    <w:rsid w:val="00161CB3"/>
    <w:rsid w:val="001630EF"/>
    <w:rsid w:val="001654F9"/>
    <w:rsid w:val="0016706E"/>
    <w:rsid w:val="00167250"/>
    <w:rsid w:val="0017293A"/>
    <w:rsid w:val="00172F9F"/>
    <w:rsid w:val="0017404C"/>
    <w:rsid w:val="00174301"/>
    <w:rsid w:val="00174C94"/>
    <w:rsid w:val="001769DA"/>
    <w:rsid w:val="0017754E"/>
    <w:rsid w:val="00183E89"/>
    <w:rsid w:val="00184F7F"/>
    <w:rsid w:val="00190E30"/>
    <w:rsid w:val="0019325B"/>
    <w:rsid w:val="00193F18"/>
    <w:rsid w:val="00195293"/>
    <w:rsid w:val="001952AD"/>
    <w:rsid w:val="001A0826"/>
    <w:rsid w:val="001B1F1E"/>
    <w:rsid w:val="001B36FC"/>
    <w:rsid w:val="001B5A3A"/>
    <w:rsid w:val="001B6A69"/>
    <w:rsid w:val="001C140B"/>
    <w:rsid w:val="001C3C4B"/>
    <w:rsid w:val="001C4566"/>
    <w:rsid w:val="001C46CC"/>
    <w:rsid w:val="001D0F67"/>
    <w:rsid w:val="001D5518"/>
    <w:rsid w:val="001D5A02"/>
    <w:rsid w:val="001E0EAD"/>
    <w:rsid w:val="001E1ABA"/>
    <w:rsid w:val="001F25B5"/>
    <w:rsid w:val="001F2A3B"/>
    <w:rsid w:val="001F7F6E"/>
    <w:rsid w:val="00203194"/>
    <w:rsid w:val="00204659"/>
    <w:rsid w:val="00205FB0"/>
    <w:rsid w:val="002105F9"/>
    <w:rsid w:val="0021086F"/>
    <w:rsid w:val="00213319"/>
    <w:rsid w:val="00213B78"/>
    <w:rsid w:val="0021668C"/>
    <w:rsid w:val="00224987"/>
    <w:rsid w:val="002264B9"/>
    <w:rsid w:val="002273F3"/>
    <w:rsid w:val="00227BBA"/>
    <w:rsid w:val="00230675"/>
    <w:rsid w:val="00230C91"/>
    <w:rsid w:val="00230D06"/>
    <w:rsid w:val="00235AD8"/>
    <w:rsid w:val="0024069B"/>
    <w:rsid w:val="00241FF1"/>
    <w:rsid w:val="00244C29"/>
    <w:rsid w:val="00244DDF"/>
    <w:rsid w:val="002460C0"/>
    <w:rsid w:val="00250879"/>
    <w:rsid w:val="00251207"/>
    <w:rsid w:val="002536E8"/>
    <w:rsid w:val="00260B96"/>
    <w:rsid w:val="00261784"/>
    <w:rsid w:val="00261B49"/>
    <w:rsid w:val="002737E9"/>
    <w:rsid w:val="0027605F"/>
    <w:rsid w:val="00277B52"/>
    <w:rsid w:val="00283710"/>
    <w:rsid w:val="00293186"/>
    <w:rsid w:val="00293E42"/>
    <w:rsid w:val="002970A4"/>
    <w:rsid w:val="00297757"/>
    <w:rsid w:val="002A15BF"/>
    <w:rsid w:val="002A3164"/>
    <w:rsid w:val="002A4BFF"/>
    <w:rsid w:val="002A658C"/>
    <w:rsid w:val="002B176B"/>
    <w:rsid w:val="002B19F4"/>
    <w:rsid w:val="002B2AB6"/>
    <w:rsid w:val="002B5D82"/>
    <w:rsid w:val="002B7A72"/>
    <w:rsid w:val="002B7C9C"/>
    <w:rsid w:val="002C15B7"/>
    <w:rsid w:val="002C46B1"/>
    <w:rsid w:val="002D3115"/>
    <w:rsid w:val="002D5228"/>
    <w:rsid w:val="002D700E"/>
    <w:rsid w:val="002E1181"/>
    <w:rsid w:val="002E131E"/>
    <w:rsid w:val="002E165F"/>
    <w:rsid w:val="002E33A6"/>
    <w:rsid w:val="002E4EA4"/>
    <w:rsid w:val="002E5FE0"/>
    <w:rsid w:val="002E6CFB"/>
    <w:rsid w:val="002E6DEA"/>
    <w:rsid w:val="002E6E45"/>
    <w:rsid w:val="002F4AD2"/>
    <w:rsid w:val="002F4CC9"/>
    <w:rsid w:val="002F57B4"/>
    <w:rsid w:val="00300A57"/>
    <w:rsid w:val="00301685"/>
    <w:rsid w:val="003021F3"/>
    <w:rsid w:val="00302F73"/>
    <w:rsid w:val="00304E9F"/>
    <w:rsid w:val="0030630F"/>
    <w:rsid w:val="00310018"/>
    <w:rsid w:val="003201EF"/>
    <w:rsid w:val="0032107C"/>
    <w:rsid w:val="00324C24"/>
    <w:rsid w:val="00325D1D"/>
    <w:rsid w:val="00326EAB"/>
    <w:rsid w:val="00332271"/>
    <w:rsid w:val="003341E5"/>
    <w:rsid w:val="00334AB0"/>
    <w:rsid w:val="00334B37"/>
    <w:rsid w:val="00342463"/>
    <w:rsid w:val="003441C9"/>
    <w:rsid w:val="00344F7E"/>
    <w:rsid w:val="00346A5C"/>
    <w:rsid w:val="00347A62"/>
    <w:rsid w:val="00350CCB"/>
    <w:rsid w:val="00351946"/>
    <w:rsid w:val="003525D7"/>
    <w:rsid w:val="00353AD2"/>
    <w:rsid w:val="00353BEF"/>
    <w:rsid w:val="0035418B"/>
    <w:rsid w:val="00355F2B"/>
    <w:rsid w:val="00355FCE"/>
    <w:rsid w:val="003578A9"/>
    <w:rsid w:val="003618A6"/>
    <w:rsid w:val="00362AAD"/>
    <w:rsid w:val="00363D17"/>
    <w:rsid w:val="0036537E"/>
    <w:rsid w:val="00370AD0"/>
    <w:rsid w:val="00370CFE"/>
    <w:rsid w:val="00372C4D"/>
    <w:rsid w:val="00374724"/>
    <w:rsid w:val="00374CED"/>
    <w:rsid w:val="003805C8"/>
    <w:rsid w:val="003816D6"/>
    <w:rsid w:val="00382967"/>
    <w:rsid w:val="0038336B"/>
    <w:rsid w:val="00385222"/>
    <w:rsid w:val="00385F7E"/>
    <w:rsid w:val="00394FA5"/>
    <w:rsid w:val="003954E3"/>
    <w:rsid w:val="003972FC"/>
    <w:rsid w:val="00397682"/>
    <w:rsid w:val="003A0C27"/>
    <w:rsid w:val="003A3E72"/>
    <w:rsid w:val="003B23F9"/>
    <w:rsid w:val="003B2DED"/>
    <w:rsid w:val="003B5200"/>
    <w:rsid w:val="003B66C1"/>
    <w:rsid w:val="003B6B3E"/>
    <w:rsid w:val="003B6DC6"/>
    <w:rsid w:val="003C30BF"/>
    <w:rsid w:val="003C4AA4"/>
    <w:rsid w:val="003D1397"/>
    <w:rsid w:val="003D1E15"/>
    <w:rsid w:val="003D39F2"/>
    <w:rsid w:val="003D4284"/>
    <w:rsid w:val="003D673E"/>
    <w:rsid w:val="003E140D"/>
    <w:rsid w:val="003E14F1"/>
    <w:rsid w:val="003E18C8"/>
    <w:rsid w:val="003E1A41"/>
    <w:rsid w:val="003E49FE"/>
    <w:rsid w:val="003E5822"/>
    <w:rsid w:val="003F045B"/>
    <w:rsid w:val="003F251C"/>
    <w:rsid w:val="003F5AC9"/>
    <w:rsid w:val="003F5B01"/>
    <w:rsid w:val="003F6094"/>
    <w:rsid w:val="0040021A"/>
    <w:rsid w:val="0040309A"/>
    <w:rsid w:val="00405900"/>
    <w:rsid w:val="0040662F"/>
    <w:rsid w:val="00407EE1"/>
    <w:rsid w:val="004154A5"/>
    <w:rsid w:val="00416059"/>
    <w:rsid w:val="00417554"/>
    <w:rsid w:val="00420BF0"/>
    <w:rsid w:val="00424A8E"/>
    <w:rsid w:val="00426129"/>
    <w:rsid w:val="00426876"/>
    <w:rsid w:val="00430915"/>
    <w:rsid w:val="00432B12"/>
    <w:rsid w:val="00435A47"/>
    <w:rsid w:val="004412C2"/>
    <w:rsid w:val="004418EC"/>
    <w:rsid w:val="00441BFF"/>
    <w:rsid w:val="00443483"/>
    <w:rsid w:val="00444E39"/>
    <w:rsid w:val="00446614"/>
    <w:rsid w:val="00450991"/>
    <w:rsid w:val="00451059"/>
    <w:rsid w:val="00454831"/>
    <w:rsid w:val="00455036"/>
    <w:rsid w:val="004552AA"/>
    <w:rsid w:val="00455784"/>
    <w:rsid w:val="00465DED"/>
    <w:rsid w:val="00472E2D"/>
    <w:rsid w:val="00474B02"/>
    <w:rsid w:val="00475660"/>
    <w:rsid w:val="0047690E"/>
    <w:rsid w:val="004771E0"/>
    <w:rsid w:val="004833B8"/>
    <w:rsid w:val="00484238"/>
    <w:rsid w:val="00484B56"/>
    <w:rsid w:val="0048774C"/>
    <w:rsid w:val="00490591"/>
    <w:rsid w:val="00490C1F"/>
    <w:rsid w:val="00496D44"/>
    <w:rsid w:val="004A2DC2"/>
    <w:rsid w:val="004A32EA"/>
    <w:rsid w:val="004B173B"/>
    <w:rsid w:val="004B224A"/>
    <w:rsid w:val="004B2D7A"/>
    <w:rsid w:val="004B4E14"/>
    <w:rsid w:val="004B7090"/>
    <w:rsid w:val="004C2BF3"/>
    <w:rsid w:val="004C635F"/>
    <w:rsid w:val="004C733B"/>
    <w:rsid w:val="004E5CA4"/>
    <w:rsid w:val="004E6AC4"/>
    <w:rsid w:val="004E7B78"/>
    <w:rsid w:val="004F4EB2"/>
    <w:rsid w:val="004F73F2"/>
    <w:rsid w:val="00500048"/>
    <w:rsid w:val="00504EF3"/>
    <w:rsid w:val="00506EF7"/>
    <w:rsid w:val="00507AA7"/>
    <w:rsid w:val="00507B95"/>
    <w:rsid w:val="005105B1"/>
    <w:rsid w:val="00510DB7"/>
    <w:rsid w:val="00510F8D"/>
    <w:rsid w:val="0051558C"/>
    <w:rsid w:val="00520845"/>
    <w:rsid w:val="005272A5"/>
    <w:rsid w:val="0053405C"/>
    <w:rsid w:val="00534063"/>
    <w:rsid w:val="00534106"/>
    <w:rsid w:val="0053432A"/>
    <w:rsid w:val="0053714F"/>
    <w:rsid w:val="00537982"/>
    <w:rsid w:val="00542473"/>
    <w:rsid w:val="005426E5"/>
    <w:rsid w:val="0054298B"/>
    <w:rsid w:val="00542B2B"/>
    <w:rsid w:val="00543BAF"/>
    <w:rsid w:val="0054421E"/>
    <w:rsid w:val="0054442F"/>
    <w:rsid w:val="00545606"/>
    <w:rsid w:val="00552776"/>
    <w:rsid w:val="0056186B"/>
    <w:rsid w:val="00561E49"/>
    <w:rsid w:val="00562287"/>
    <w:rsid w:val="00565267"/>
    <w:rsid w:val="005664DE"/>
    <w:rsid w:val="0057048C"/>
    <w:rsid w:val="00572D02"/>
    <w:rsid w:val="00572D20"/>
    <w:rsid w:val="00574A0F"/>
    <w:rsid w:val="0057681F"/>
    <w:rsid w:val="00582BCE"/>
    <w:rsid w:val="005920C7"/>
    <w:rsid w:val="00592246"/>
    <w:rsid w:val="00592856"/>
    <w:rsid w:val="00594A47"/>
    <w:rsid w:val="005950F5"/>
    <w:rsid w:val="00596FC0"/>
    <w:rsid w:val="00597305"/>
    <w:rsid w:val="005A19DA"/>
    <w:rsid w:val="005A1FF0"/>
    <w:rsid w:val="005A4270"/>
    <w:rsid w:val="005A4281"/>
    <w:rsid w:val="005A4FF2"/>
    <w:rsid w:val="005A66AE"/>
    <w:rsid w:val="005A72C0"/>
    <w:rsid w:val="005A7BAD"/>
    <w:rsid w:val="005A7E32"/>
    <w:rsid w:val="005B0C2A"/>
    <w:rsid w:val="005B5EF4"/>
    <w:rsid w:val="005B65FE"/>
    <w:rsid w:val="005C06D9"/>
    <w:rsid w:val="005C124D"/>
    <w:rsid w:val="005C1901"/>
    <w:rsid w:val="005C2E79"/>
    <w:rsid w:val="005C4C20"/>
    <w:rsid w:val="005C666A"/>
    <w:rsid w:val="005C6EEC"/>
    <w:rsid w:val="005D3FFF"/>
    <w:rsid w:val="005E17E6"/>
    <w:rsid w:val="005E2B65"/>
    <w:rsid w:val="005E409E"/>
    <w:rsid w:val="005E4880"/>
    <w:rsid w:val="005E4BF0"/>
    <w:rsid w:val="005E72CD"/>
    <w:rsid w:val="005F078E"/>
    <w:rsid w:val="005F17FA"/>
    <w:rsid w:val="005F4A35"/>
    <w:rsid w:val="005F659C"/>
    <w:rsid w:val="00601CB0"/>
    <w:rsid w:val="0061061C"/>
    <w:rsid w:val="0061084B"/>
    <w:rsid w:val="00610A60"/>
    <w:rsid w:val="00612711"/>
    <w:rsid w:val="00613C82"/>
    <w:rsid w:val="006211FF"/>
    <w:rsid w:val="0062174A"/>
    <w:rsid w:val="0062205A"/>
    <w:rsid w:val="006259D1"/>
    <w:rsid w:val="00626EBE"/>
    <w:rsid w:val="00627D76"/>
    <w:rsid w:val="00630A62"/>
    <w:rsid w:val="00630CF7"/>
    <w:rsid w:val="006314BA"/>
    <w:rsid w:val="00631864"/>
    <w:rsid w:val="00634DE2"/>
    <w:rsid w:val="006361FF"/>
    <w:rsid w:val="00641E9C"/>
    <w:rsid w:val="00650DCD"/>
    <w:rsid w:val="00650F6C"/>
    <w:rsid w:val="00652E9F"/>
    <w:rsid w:val="00653B63"/>
    <w:rsid w:val="00656E30"/>
    <w:rsid w:val="006576FE"/>
    <w:rsid w:val="00660BD8"/>
    <w:rsid w:val="00662074"/>
    <w:rsid w:val="00665CBC"/>
    <w:rsid w:val="00667447"/>
    <w:rsid w:val="0067037B"/>
    <w:rsid w:val="0067190E"/>
    <w:rsid w:val="006748F8"/>
    <w:rsid w:val="00674AC3"/>
    <w:rsid w:val="00675AA1"/>
    <w:rsid w:val="006772A7"/>
    <w:rsid w:val="00677ED3"/>
    <w:rsid w:val="00684C64"/>
    <w:rsid w:val="006850FC"/>
    <w:rsid w:val="00691794"/>
    <w:rsid w:val="006919B6"/>
    <w:rsid w:val="00692EF3"/>
    <w:rsid w:val="006943CE"/>
    <w:rsid w:val="00695975"/>
    <w:rsid w:val="006965A5"/>
    <w:rsid w:val="006A35CE"/>
    <w:rsid w:val="006B0C96"/>
    <w:rsid w:val="006B22DE"/>
    <w:rsid w:val="006B26AC"/>
    <w:rsid w:val="006B3355"/>
    <w:rsid w:val="006B451C"/>
    <w:rsid w:val="006C09B5"/>
    <w:rsid w:val="006C114E"/>
    <w:rsid w:val="006C40F9"/>
    <w:rsid w:val="006C539F"/>
    <w:rsid w:val="006C73C8"/>
    <w:rsid w:val="006C757D"/>
    <w:rsid w:val="006D08CA"/>
    <w:rsid w:val="006D0A44"/>
    <w:rsid w:val="006D162A"/>
    <w:rsid w:val="006D2791"/>
    <w:rsid w:val="006D3770"/>
    <w:rsid w:val="006D43DC"/>
    <w:rsid w:val="006D4963"/>
    <w:rsid w:val="006D4E49"/>
    <w:rsid w:val="006D720B"/>
    <w:rsid w:val="006D7919"/>
    <w:rsid w:val="006D7D15"/>
    <w:rsid w:val="006E0BFA"/>
    <w:rsid w:val="006E2E28"/>
    <w:rsid w:val="006E547D"/>
    <w:rsid w:val="006E57FB"/>
    <w:rsid w:val="006E6E88"/>
    <w:rsid w:val="006E771A"/>
    <w:rsid w:val="006E7CF0"/>
    <w:rsid w:val="006F0CA0"/>
    <w:rsid w:val="006F17AD"/>
    <w:rsid w:val="006F1DA0"/>
    <w:rsid w:val="006F5FAE"/>
    <w:rsid w:val="006F6357"/>
    <w:rsid w:val="0070067B"/>
    <w:rsid w:val="00700912"/>
    <w:rsid w:val="00702775"/>
    <w:rsid w:val="00704CA6"/>
    <w:rsid w:val="00711512"/>
    <w:rsid w:val="00713059"/>
    <w:rsid w:val="0071628F"/>
    <w:rsid w:val="007166E6"/>
    <w:rsid w:val="0071726E"/>
    <w:rsid w:val="00717EAC"/>
    <w:rsid w:val="0072181D"/>
    <w:rsid w:val="00724B89"/>
    <w:rsid w:val="007364C9"/>
    <w:rsid w:val="0074065B"/>
    <w:rsid w:val="0074243B"/>
    <w:rsid w:val="00744390"/>
    <w:rsid w:val="00744B01"/>
    <w:rsid w:val="0074530E"/>
    <w:rsid w:val="00746F21"/>
    <w:rsid w:val="00747967"/>
    <w:rsid w:val="00751326"/>
    <w:rsid w:val="00753188"/>
    <w:rsid w:val="00756CB6"/>
    <w:rsid w:val="0075789B"/>
    <w:rsid w:val="00770119"/>
    <w:rsid w:val="00773C89"/>
    <w:rsid w:val="00774459"/>
    <w:rsid w:val="0077553F"/>
    <w:rsid w:val="0077773F"/>
    <w:rsid w:val="00782821"/>
    <w:rsid w:val="00783FB8"/>
    <w:rsid w:val="0078550F"/>
    <w:rsid w:val="007869EA"/>
    <w:rsid w:val="007922A2"/>
    <w:rsid w:val="0079735A"/>
    <w:rsid w:val="007975D2"/>
    <w:rsid w:val="007A0AFB"/>
    <w:rsid w:val="007A1013"/>
    <w:rsid w:val="007A1CA0"/>
    <w:rsid w:val="007A3C38"/>
    <w:rsid w:val="007A581E"/>
    <w:rsid w:val="007B133F"/>
    <w:rsid w:val="007B22FC"/>
    <w:rsid w:val="007C6056"/>
    <w:rsid w:val="007C724E"/>
    <w:rsid w:val="007D1934"/>
    <w:rsid w:val="007D29BC"/>
    <w:rsid w:val="007D4DFA"/>
    <w:rsid w:val="007D542F"/>
    <w:rsid w:val="007D6852"/>
    <w:rsid w:val="007D75DE"/>
    <w:rsid w:val="007E378A"/>
    <w:rsid w:val="007E4386"/>
    <w:rsid w:val="007F33F6"/>
    <w:rsid w:val="00803044"/>
    <w:rsid w:val="0080353F"/>
    <w:rsid w:val="008035C3"/>
    <w:rsid w:val="00806E0B"/>
    <w:rsid w:val="00811B56"/>
    <w:rsid w:val="008153A4"/>
    <w:rsid w:val="008160CC"/>
    <w:rsid w:val="00821343"/>
    <w:rsid w:val="00822CE4"/>
    <w:rsid w:val="00827C4C"/>
    <w:rsid w:val="008309AF"/>
    <w:rsid w:val="0083213A"/>
    <w:rsid w:val="00833515"/>
    <w:rsid w:val="00834E62"/>
    <w:rsid w:val="00837CB7"/>
    <w:rsid w:val="00840EEA"/>
    <w:rsid w:val="00843CEA"/>
    <w:rsid w:val="00845CAE"/>
    <w:rsid w:val="00851A5E"/>
    <w:rsid w:val="008545E8"/>
    <w:rsid w:val="008566D2"/>
    <w:rsid w:val="00857276"/>
    <w:rsid w:val="008621DE"/>
    <w:rsid w:val="008626E0"/>
    <w:rsid w:val="00867030"/>
    <w:rsid w:val="00867F25"/>
    <w:rsid w:val="00870DF7"/>
    <w:rsid w:val="008711AC"/>
    <w:rsid w:val="00883F4C"/>
    <w:rsid w:val="00886EEA"/>
    <w:rsid w:val="00891919"/>
    <w:rsid w:val="008967A8"/>
    <w:rsid w:val="00896A00"/>
    <w:rsid w:val="008A0DD8"/>
    <w:rsid w:val="008A0ED2"/>
    <w:rsid w:val="008A486B"/>
    <w:rsid w:val="008A4D8A"/>
    <w:rsid w:val="008A4E60"/>
    <w:rsid w:val="008A5D28"/>
    <w:rsid w:val="008A7E4C"/>
    <w:rsid w:val="008B033C"/>
    <w:rsid w:val="008B359C"/>
    <w:rsid w:val="008B4CD3"/>
    <w:rsid w:val="008B6B1C"/>
    <w:rsid w:val="008C0DC2"/>
    <w:rsid w:val="008C0F6E"/>
    <w:rsid w:val="008C0FAD"/>
    <w:rsid w:val="008C1F0C"/>
    <w:rsid w:val="008C4B3C"/>
    <w:rsid w:val="008C4DAE"/>
    <w:rsid w:val="008E155D"/>
    <w:rsid w:val="008E6D4E"/>
    <w:rsid w:val="008E77C1"/>
    <w:rsid w:val="008E785F"/>
    <w:rsid w:val="008F0E50"/>
    <w:rsid w:val="008F1C69"/>
    <w:rsid w:val="008F1DFA"/>
    <w:rsid w:val="008F2EFA"/>
    <w:rsid w:val="008F4126"/>
    <w:rsid w:val="008F4763"/>
    <w:rsid w:val="008F7385"/>
    <w:rsid w:val="00903C1D"/>
    <w:rsid w:val="00905338"/>
    <w:rsid w:val="00905BDF"/>
    <w:rsid w:val="0091584E"/>
    <w:rsid w:val="009164F3"/>
    <w:rsid w:val="00926BB5"/>
    <w:rsid w:val="00926F8C"/>
    <w:rsid w:val="00930B9B"/>
    <w:rsid w:val="00931B37"/>
    <w:rsid w:val="00935D23"/>
    <w:rsid w:val="00936A08"/>
    <w:rsid w:val="0094070C"/>
    <w:rsid w:val="0094450B"/>
    <w:rsid w:val="00947636"/>
    <w:rsid w:val="009504AB"/>
    <w:rsid w:val="009513EF"/>
    <w:rsid w:val="009520CB"/>
    <w:rsid w:val="0095459D"/>
    <w:rsid w:val="009549DA"/>
    <w:rsid w:val="00954A5C"/>
    <w:rsid w:val="0096210D"/>
    <w:rsid w:val="009630FB"/>
    <w:rsid w:val="00963715"/>
    <w:rsid w:val="00971D07"/>
    <w:rsid w:val="00983AFE"/>
    <w:rsid w:val="00984327"/>
    <w:rsid w:val="00986D89"/>
    <w:rsid w:val="00990363"/>
    <w:rsid w:val="00990CDF"/>
    <w:rsid w:val="00994197"/>
    <w:rsid w:val="00997175"/>
    <w:rsid w:val="00997689"/>
    <w:rsid w:val="009A2773"/>
    <w:rsid w:val="009A5158"/>
    <w:rsid w:val="009A7EE0"/>
    <w:rsid w:val="009B0D3C"/>
    <w:rsid w:val="009B56C2"/>
    <w:rsid w:val="009B63DC"/>
    <w:rsid w:val="009B6D19"/>
    <w:rsid w:val="009B7235"/>
    <w:rsid w:val="009C0309"/>
    <w:rsid w:val="009C2FB8"/>
    <w:rsid w:val="009C7D9D"/>
    <w:rsid w:val="009D190E"/>
    <w:rsid w:val="009D3124"/>
    <w:rsid w:val="009E312E"/>
    <w:rsid w:val="009E4614"/>
    <w:rsid w:val="009E754C"/>
    <w:rsid w:val="009F085D"/>
    <w:rsid w:val="009F0F83"/>
    <w:rsid w:val="009F276B"/>
    <w:rsid w:val="009F3E60"/>
    <w:rsid w:val="009F3FD6"/>
    <w:rsid w:val="009F50F7"/>
    <w:rsid w:val="009F5231"/>
    <w:rsid w:val="009F625D"/>
    <w:rsid w:val="00A00588"/>
    <w:rsid w:val="00A030F0"/>
    <w:rsid w:val="00A0453B"/>
    <w:rsid w:val="00A05C30"/>
    <w:rsid w:val="00A05E13"/>
    <w:rsid w:val="00A11375"/>
    <w:rsid w:val="00A121DE"/>
    <w:rsid w:val="00A133D8"/>
    <w:rsid w:val="00A13FD7"/>
    <w:rsid w:val="00A157F2"/>
    <w:rsid w:val="00A16C55"/>
    <w:rsid w:val="00A2144C"/>
    <w:rsid w:val="00A227B6"/>
    <w:rsid w:val="00A2331C"/>
    <w:rsid w:val="00A23BBF"/>
    <w:rsid w:val="00A26491"/>
    <w:rsid w:val="00A27755"/>
    <w:rsid w:val="00A3137E"/>
    <w:rsid w:val="00A32554"/>
    <w:rsid w:val="00A32836"/>
    <w:rsid w:val="00A339ED"/>
    <w:rsid w:val="00A36F56"/>
    <w:rsid w:val="00A41C4D"/>
    <w:rsid w:val="00A447F0"/>
    <w:rsid w:val="00A45F5F"/>
    <w:rsid w:val="00A50A51"/>
    <w:rsid w:val="00A52E2F"/>
    <w:rsid w:val="00A53867"/>
    <w:rsid w:val="00A53CAE"/>
    <w:rsid w:val="00A555D6"/>
    <w:rsid w:val="00A55B04"/>
    <w:rsid w:val="00A56EAC"/>
    <w:rsid w:val="00A614CF"/>
    <w:rsid w:val="00A65506"/>
    <w:rsid w:val="00A7054B"/>
    <w:rsid w:val="00A70F4C"/>
    <w:rsid w:val="00A725B8"/>
    <w:rsid w:val="00A74346"/>
    <w:rsid w:val="00A81483"/>
    <w:rsid w:val="00A81613"/>
    <w:rsid w:val="00A83573"/>
    <w:rsid w:val="00A839D9"/>
    <w:rsid w:val="00A854A5"/>
    <w:rsid w:val="00A90E6B"/>
    <w:rsid w:val="00A9272F"/>
    <w:rsid w:val="00A975FF"/>
    <w:rsid w:val="00AA4D51"/>
    <w:rsid w:val="00AA57CE"/>
    <w:rsid w:val="00AB12D1"/>
    <w:rsid w:val="00AB2B54"/>
    <w:rsid w:val="00AB2F7A"/>
    <w:rsid w:val="00AC02E4"/>
    <w:rsid w:val="00AC0B63"/>
    <w:rsid w:val="00AC1BB0"/>
    <w:rsid w:val="00AC1BED"/>
    <w:rsid w:val="00AC47D8"/>
    <w:rsid w:val="00AC5695"/>
    <w:rsid w:val="00AC573D"/>
    <w:rsid w:val="00AC6768"/>
    <w:rsid w:val="00AC6FD3"/>
    <w:rsid w:val="00AC74F3"/>
    <w:rsid w:val="00AD0EFB"/>
    <w:rsid w:val="00AD1AFF"/>
    <w:rsid w:val="00AD4A6B"/>
    <w:rsid w:val="00AE0C5F"/>
    <w:rsid w:val="00AE3836"/>
    <w:rsid w:val="00AF0CBF"/>
    <w:rsid w:val="00AF339F"/>
    <w:rsid w:val="00AF768C"/>
    <w:rsid w:val="00B0145A"/>
    <w:rsid w:val="00B037DB"/>
    <w:rsid w:val="00B0429F"/>
    <w:rsid w:val="00B1123D"/>
    <w:rsid w:val="00B1615A"/>
    <w:rsid w:val="00B20DC8"/>
    <w:rsid w:val="00B25CD2"/>
    <w:rsid w:val="00B2603A"/>
    <w:rsid w:val="00B27118"/>
    <w:rsid w:val="00B271C5"/>
    <w:rsid w:val="00B30BBD"/>
    <w:rsid w:val="00B32166"/>
    <w:rsid w:val="00B32178"/>
    <w:rsid w:val="00B35AF2"/>
    <w:rsid w:val="00B367D7"/>
    <w:rsid w:val="00B40384"/>
    <w:rsid w:val="00B4041F"/>
    <w:rsid w:val="00B43AC1"/>
    <w:rsid w:val="00B47F4B"/>
    <w:rsid w:val="00B51A93"/>
    <w:rsid w:val="00B5385B"/>
    <w:rsid w:val="00B55679"/>
    <w:rsid w:val="00B608B7"/>
    <w:rsid w:val="00B6293C"/>
    <w:rsid w:val="00B63170"/>
    <w:rsid w:val="00B639F6"/>
    <w:rsid w:val="00B63C5D"/>
    <w:rsid w:val="00B65435"/>
    <w:rsid w:val="00B65A76"/>
    <w:rsid w:val="00B739C9"/>
    <w:rsid w:val="00B776EA"/>
    <w:rsid w:val="00B8078C"/>
    <w:rsid w:val="00B828C1"/>
    <w:rsid w:val="00B834FB"/>
    <w:rsid w:val="00B835BF"/>
    <w:rsid w:val="00B85873"/>
    <w:rsid w:val="00B92802"/>
    <w:rsid w:val="00B92E45"/>
    <w:rsid w:val="00BA0E60"/>
    <w:rsid w:val="00BA125B"/>
    <w:rsid w:val="00BA1EC6"/>
    <w:rsid w:val="00BA7B83"/>
    <w:rsid w:val="00BB0AF3"/>
    <w:rsid w:val="00BB4DCB"/>
    <w:rsid w:val="00BB57FF"/>
    <w:rsid w:val="00BC294F"/>
    <w:rsid w:val="00BC3A4E"/>
    <w:rsid w:val="00BC4982"/>
    <w:rsid w:val="00BC5A8D"/>
    <w:rsid w:val="00BC6A71"/>
    <w:rsid w:val="00BD0FA2"/>
    <w:rsid w:val="00BE0C5E"/>
    <w:rsid w:val="00BE0E20"/>
    <w:rsid w:val="00BE1E92"/>
    <w:rsid w:val="00BF1AF1"/>
    <w:rsid w:val="00BF3BC9"/>
    <w:rsid w:val="00BF5329"/>
    <w:rsid w:val="00C017E6"/>
    <w:rsid w:val="00C04659"/>
    <w:rsid w:val="00C06921"/>
    <w:rsid w:val="00C105A0"/>
    <w:rsid w:val="00C10E9D"/>
    <w:rsid w:val="00C15A08"/>
    <w:rsid w:val="00C15E31"/>
    <w:rsid w:val="00C20AA0"/>
    <w:rsid w:val="00C2277E"/>
    <w:rsid w:val="00C25C10"/>
    <w:rsid w:val="00C27C8B"/>
    <w:rsid w:val="00C27D72"/>
    <w:rsid w:val="00C317D0"/>
    <w:rsid w:val="00C3588E"/>
    <w:rsid w:val="00C36EEC"/>
    <w:rsid w:val="00C37866"/>
    <w:rsid w:val="00C4148F"/>
    <w:rsid w:val="00C456E1"/>
    <w:rsid w:val="00C47C35"/>
    <w:rsid w:val="00C514DD"/>
    <w:rsid w:val="00C52C6B"/>
    <w:rsid w:val="00C573B3"/>
    <w:rsid w:val="00C61509"/>
    <w:rsid w:val="00C61CA9"/>
    <w:rsid w:val="00C62232"/>
    <w:rsid w:val="00C64D40"/>
    <w:rsid w:val="00C65CA0"/>
    <w:rsid w:val="00C670CB"/>
    <w:rsid w:val="00C67E3E"/>
    <w:rsid w:val="00C70F6E"/>
    <w:rsid w:val="00C74EDD"/>
    <w:rsid w:val="00C83472"/>
    <w:rsid w:val="00C90D90"/>
    <w:rsid w:val="00C91CE5"/>
    <w:rsid w:val="00C926CB"/>
    <w:rsid w:val="00C92CC4"/>
    <w:rsid w:val="00C92D6A"/>
    <w:rsid w:val="00C94938"/>
    <w:rsid w:val="00CA176C"/>
    <w:rsid w:val="00CA4DC6"/>
    <w:rsid w:val="00CA6367"/>
    <w:rsid w:val="00CB1200"/>
    <w:rsid w:val="00CB1578"/>
    <w:rsid w:val="00CB48AD"/>
    <w:rsid w:val="00CB57FA"/>
    <w:rsid w:val="00CB686C"/>
    <w:rsid w:val="00CC507B"/>
    <w:rsid w:val="00CD1C88"/>
    <w:rsid w:val="00CD4FA6"/>
    <w:rsid w:val="00CD572B"/>
    <w:rsid w:val="00CD7A3C"/>
    <w:rsid w:val="00CE015B"/>
    <w:rsid w:val="00CE315D"/>
    <w:rsid w:val="00CE5D18"/>
    <w:rsid w:val="00CE7810"/>
    <w:rsid w:val="00CF1985"/>
    <w:rsid w:val="00CF243D"/>
    <w:rsid w:val="00CF6FB6"/>
    <w:rsid w:val="00D05D08"/>
    <w:rsid w:val="00D07030"/>
    <w:rsid w:val="00D07C56"/>
    <w:rsid w:val="00D10FE1"/>
    <w:rsid w:val="00D116A9"/>
    <w:rsid w:val="00D1313A"/>
    <w:rsid w:val="00D17EF2"/>
    <w:rsid w:val="00D2198C"/>
    <w:rsid w:val="00D22889"/>
    <w:rsid w:val="00D233C0"/>
    <w:rsid w:val="00D2373D"/>
    <w:rsid w:val="00D23E43"/>
    <w:rsid w:val="00D24D71"/>
    <w:rsid w:val="00D250F7"/>
    <w:rsid w:val="00D251A1"/>
    <w:rsid w:val="00D26FA5"/>
    <w:rsid w:val="00D30784"/>
    <w:rsid w:val="00D308C7"/>
    <w:rsid w:val="00D30E64"/>
    <w:rsid w:val="00D3105B"/>
    <w:rsid w:val="00D31BFE"/>
    <w:rsid w:val="00D40E68"/>
    <w:rsid w:val="00D444CB"/>
    <w:rsid w:val="00D4483F"/>
    <w:rsid w:val="00D50347"/>
    <w:rsid w:val="00D51DFB"/>
    <w:rsid w:val="00D60F3D"/>
    <w:rsid w:val="00D62232"/>
    <w:rsid w:val="00D657BE"/>
    <w:rsid w:val="00D7013E"/>
    <w:rsid w:val="00D71807"/>
    <w:rsid w:val="00D733B0"/>
    <w:rsid w:val="00D826D0"/>
    <w:rsid w:val="00D8374A"/>
    <w:rsid w:val="00D92C38"/>
    <w:rsid w:val="00D93F7C"/>
    <w:rsid w:val="00D967FD"/>
    <w:rsid w:val="00D970C5"/>
    <w:rsid w:val="00D979E9"/>
    <w:rsid w:val="00DA122F"/>
    <w:rsid w:val="00DA24CD"/>
    <w:rsid w:val="00DB0E2A"/>
    <w:rsid w:val="00DB37D6"/>
    <w:rsid w:val="00DB4C72"/>
    <w:rsid w:val="00DB518E"/>
    <w:rsid w:val="00DB6895"/>
    <w:rsid w:val="00DC556D"/>
    <w:rsid w:val="00DE2A62"/>
    <w:rsid w:val="00DE4CF8"/>
    <w:rsid w:val="00DE7416"/>
    <w:rsid w:val="00DF2282"/>
    <w:rsid w:val="00DF3C7C"/>
    <w:rsid w:val="00DF45A4"/>
    <w:rsid w:val="00DF4FD8"/>
    <w:rsid w:val="00DF57B9"/>
    <w:rsid w:val="00DF676A"/>
    <w:rsid w:val="00DF6880"/>
    <w:rsid w:val="00DF7AAB"/>
    <w:rsid w:val="00E0144A"/>
    <w:rsid w:val="00E04DD5"/>
    <w:rsid w:val="00E066B8"/>
    <w:rsid w:val="00E12714"/>
    <w:rsid w:val="00E159F0"/>
    <w:rsid w:val="00E172C4"/>
    <w:rsid w:val="00E215E7"/>
    <w:rsid w:val="00E23A2D"/>
    <w:rsid w:val="00E24C53"/>
    <w:rsid w:val="00E30400"/>
    <w:rsid w:val="00E33D94"/>
    <w:rsid w:val="00E340D4"/>
    <w:rsid w:val="00E34A23"/>
    <w:rsid w:val="00E37CFF"/>
    <w:rsid w:val="00E40C52"/>
    <w:rsid w:val="00E41880"/>
    <w:rsid w:val="00E42504"/>
    <w:rsid w:val="00E4306D"/>
    <w:rsid w:val="00E4350C"/>
    <w:rsid w:val="00E505B5"/>
    <w:rsid w:val="00E5278D"/>
    <w:rsid w:val="00E546A7"/>
    <w:rsid w:val="00E56299"/>
    <w:rsid w:val="00E6099E"/>
    <w:rsid w:val="00E63DD3"/>
    <w:rsid w:val="00E66E5C"/>
    <w:rsid w:val="00E67FCC"/>
    <w:rsid w:val="00E703E1"/>
    <w:rsid w:val="00E7043B"/>
    <w:rsid w:val="00E72B0F"/>
    <w:rsid w:val="00E73F71"/>
    <w:rsid w:val="00E743D2"/>
    <w:rsid w:val="00E8022E"/>
    <w:rsid w:val="00E81C5D"/>
    <w:rsid w:val="00E837BD"/>
    <w:rsid w:val="00E83840"/>
    <w:rsid w:val="00E84497"/>
    <w:rsid w:val="00E85962"/>
    <w:rsid w:val="00E87081"/>
    <w:rsid w:val="00E87DE2"/>
    <w:rsid w:val="00E90029"/>
    <w:rsid w:val="00E93B3A"/>
    <w:rsid w:val="00E978A9"/>
    <w:rsid w:val="00EA6031"/>
    <w:rsid w:val="00EB0AFA"/>
    <w:rsid w:val="00EB2332"/>
    <w:rsid w:val="00EB3DFC"/>
    <w:rsid w:val="00EB4B90"/>
    <w:rsid w:val="00EC473E"/>
    <w:rsid w:val="00ED08F5"/>
    <w:rsid w:val="00ED6BEB"/>
    <w:rsid w:val="00ED740A"/>
    <w:rsid w:val="00EE1ADD"/>
    <w:rsid w:val="00EE4049"/>
    <w:rsid w:val="00EF2E56"/>
    <w:rsid w:val="00EF48AE"/>
    <w:rsid w:val="00EF5619"/>
    <w:rsid w:val="00F003ED"/>
    <w:rsid w:val="00F06C2C"/>
    <w:rsid w:val="00F06CD9"/>
    <w:rsid w:val="00F1027F"/>
    <w:rsid w:val="00F13CDC"/>
    <w:rsid w:val="00F1693E"/>
    <w:rsid w:val="00F20748"/>
    <w:rsid w:val="00F212F0"/>
    <w:rsid w:val="00F2509A"/>
    <w:rsid w:val="00F25BA2"/>
    <w:rsid w:val="00F27CB0"/>
    <w:rsid w:val="00F30117"/>
    <w:rsid w:val="00F330D7"/>
    <w:rsid w:val="00F34FD7"/>
    <w:rsid w:val="00F43463"/>
    <w:rsid w:val="00F43761"/>
    <w:rsid w:val="00F52F3D"/>
    <w:rsid w:val="00F555B1"/>
    <w:rsid w:val="00F55851"/>
    <w:rsid w:val="00F5763F"/>
    <w:rsid w:val="00F60462"/>
    <w:rsid w:val="00F604D2"/>
    <w:rsid w:val="00F60EC1"/>
    <w:rsid w:val="00F62304"/>
    <w:rsid w:val="00F62EE0"/>
    <w:rsid w:val="00F71850"/>
    <w:rsid w:val="00F75295"/>
    <w:rsid w:val="00F75ABF"/>
    <w:rsid w:val="00F76EF4"/>
    <w:rsid w:val="00F77526"/>
    <w:rsid w:val="00F8064D"/>
    <w:rsid w:val="00F82860"/>
    <w:rsid w:val="00F90241"/>
    <w:rsid w:val="00F90404"/>
    <w:rsid w:val="00F90C72"/>
    <w:rsid w:val="00F9165D"/>
    <w:rsid w:val="00F91ECD"/>
    <w:rsid w:val="00F921A5"/>
    <w:rsid w:val="00F93877"/>
    <w:rsid w:val="00F94C48"/>
    <w:rsid w:val="00F97423"/>
    <w:rsid w:val="00FA147C"/>
    <w:rsid w:val="00FA444C"/>
    <w:rsid w:val="00FA4D5F"/>
    <w:rsid w:val="00FA565B"/>
    <w:rsid w:val="00FA621C"/>
    <w:rsid w:val="00FA7112"/>
    <w:rsid w:val="00FA72D0"/>
    <w:rsid w:val="00FA7FB4"/>
    <w:rsid w:val="00FB0D41"/>
    <w:rsid w:val="00FB26EF"/>
    <w:rsid w:val="00FB28B7"/>
    <w:rsid w:val="00FB4B0F"/>
    <w:rsid w:val="00FB5A84"/>
    <w:rsid w:val="00FC137F"/>
    <w:rsid w:val="00FC1621"/>
    <w:rsid w:val="00FC7617"/>
    <w:rsid w:val="00FE3459"/>
    <w:rsid w:val="00FE53F0"/>
    <w:rsid w:val="00FE61BA"/>
    <w:rsid w:val="00FF08FA"/>
    <w:rsid w:val="00FF3E28"/>
    <w:rsid w:val="00FF4405"/>
    <w:rsid w:val="00FF660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5B1B1"/>
  <w15:docId w15:val="{4892443C-C811-4958-8088-19B91F7E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 w:type="character" w:styleId="CommentReference">
    <w:name w:val="annotation reference"/>
    <w:basedOn w:val="DefaultParagraphFont"/>
    <w:semiHidden/>
    <w:unhideWhenUsed/>
    <w:rsid w:val="006772A7"/>
    <w:rPr>
      <w:sz w:val="16"/>
      <w:szCs w:val="16"/>
    </w:rPr>
  </w:style>
  <w:style w:type="paragraph" w:styleId="CommentText">
    <w:name w:val="annotation text"/>
    <w:basedOn w:val="Normal"/>
    <w:link w:val="CommentTextChar"/>
    <w:semiHidden/>
    <w:unhideWhenUsed/>
    <w:rsid w:val="006772A7"/>
    <w:pPr>
      <w:spacing w:line="240" w:lineRule="auto"/>
    </w:pPr>
    <w:rPr>
      <w:sz w:val="20"/>
      <w:szCs w:val="20"/>
    </w:rPr>
  </w:style>
  <w:style w:type="character" w:customStyle="1" w:styleId="CommentTextChar">
    <w:name w:val="Comment Text Char"/>
    <w:basedOn w:val="DefaultParagraphFont"/>
    <w:link w:val="CommentText"/>
    <w:semiHidden/>
    <w:rsid w:val="006772A7"/>
    <w:rPr>
      <w:sz w:val="20"/>
      <w:szCs w:val="20"/>
    </w:rPr>
  </w:style>
  <w:style w:type="paragraph" w:styleId="CommentSubject">
    <w:name w:val="annotation subject"/>
    <w:basedOn w:val="CommentText"/>
    <w:next w:val="CommentText"/>
    <w:link w:val="CommentSubjectChar"/>
    <w:semiHidden/>
    <w:unhideWhenUsed/>
    <w:rsid w:val="006772A7"/>
    <w:rPr>
      <w:b/>
      <w:bCs/>
    </w:rPr>
  </w:style>
  <w:style w:type="character" w:customStyle="1" w:styleId="CommentSubjectChar">
    <w:name w:val="Comment Subject Char"/>
    <w:basedOn w:val="CommentTextChar"/>
    <w:link w:val="CommentSubject"/>
    <w:semiHidden/>
    <w:rsid w:val="006772A7"/>
    <w:rPr>
      <w:b/>
      <w:bCs/>
      <w:sz w:val="20"/>
      <w:szCs w:val="20"/>
    </w:rPr>
  </w:style>
  <w:style w:type="table" w:styleId="TableGrid">
    <w:name w:val="Table Grid"/>
    <w:basedOn w:val="TableNormal"/>
    <w:rsid w:val="00C227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35414352379000775default">
    <w:name w:val="m_7935414352379000775default"/>
    <w:basedOn w:val="Normal"/>
    <w:rsid w:val="009164F3"/>
    <w:pPr>
      <w:widowControl/>
      <w:spacing w:before="100" w:beforeAutospacing="1" w:after="100" w:afterAutospacing="1" w:line="240" w:lineRule="auto"/>
      <w:contextualSpacing w:val="0"/>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76501">
      <w:bodyDiv w:val="1"/>
      <w:marLeft w:val="0"/>
      <w:marRight w:val="0"/>
      <w:marTop w:val="0"/>
      <w:marBottom w:val="0"/>
      <w:divBdr>
        <w:top w:val="none" w:sz="0" w:space="0" w:color="auto"/>
        <w:left w:val="none" w:sz="0" w:space="0" w:color="auto"/>
        <w:bottom w:val="none" w:sz="0" w:space="0" w:color="auto"/>
        <w:right w:val="none" w:sz="0" w:space="0" w:color="auto"/>
      </w:divBdr>
    </w:div>
    <w:div w:id="1162962413">
      <w:bodyDiv w:val="1"/>
      <w:marLeft w:val="0"/>
      <w:marRight w:val="0"/>
      <w:marTop w:val="0"/>
      <w:marBottom w:val="0"/>
      <w:divBdr>
        <w:top w:val="none" w:sz="0" w:space="0" w:color="auto"/>
        <w:left w:val="none" w:sz="0" w:space="0" w:color="auto"/>
        <w:bottom w:val="none" w:sz="0" w:space="0" w:color="auto"/>
        <w:right w:val="none" w:sz="0" w:space="0" w:color="auto"/>
      </w:divBdr>
    </w:div>
    <w:div w:id="1391420596">
      <w:bodyDiv w:val="1"/>
      <w:marLeft w:val="0"/>
      <w:marRight w:val="0"/>
      <w:marTop w:val="0"/>
      <w:marBottom w:val="0"/>
      <w:divBdr>
        <w:top w:val="none" w:sz="0" w:space="0" w:color="auto"/>
        <w:left w:val="none" w:sz="0" w:space="0" w:color="auto"/>
        <w:bottom w:val="none" w:sz="0" w:space="0" w:color="auto"/>
        <w:right w:val="none" w:sz="0" w:space="0" w:color="auto"/>
      </w:divBdr>
      <w:divsChild>
        <w:div w:id="324744034">
          <w:marLeft w:val="0"/>
          <w:marRight w:val="0"/>
          <w:marTop w:val="0"/>
          <w:marBottom w:val="0"/>
          <w:divBdr>
            <w:top w:val="none" w:sz="0" w:space="0" w:color="auto"/>
            <w:left w:val="none" w:sz="0" w:space="0" w:color="auto"/>
            <w:bottom w:val="none" w:sz="0" w:space="0" w:color="auto"/>
            <w:right w:val="none" w:sz="0" w:space="0" w:color="auto"/>
          </w:divBdr>
        </w:div>
        <w:div w:id="1043017119">
          <w:marLeft w:val="0"/>
          <w:marRight w:val="0"/>
          <w:marTop w:val="0"/>
          <w:marBottom w:val="0"/>
          <w:divBdr>
            <w:top w:val="none" w:sz="0" w:space="0" w:color="auto"/>
            <w:left w:val="none" w:sz="0" w:space="0" w:color="auto"/>
            <w:bottom w:val="none" w:sz="0" w:space="0" w:color="auto"/>
            <w:right w:val="none" w:sz="0" w:space="0" w:color="auto"/>
          </w:divBdr>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686469808">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3DE94-C4B1-4E55-89C3-DC802E1D3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6061</TotalTime>
  <Pages>4</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meod</cp:lastModifiedBy>
  <cp:revision>4</cp:revision>
  <cp:lastPrinted>2017-09-06T20:14:00Z</cp:lastPrinted>
  <dcterms:created xsi:type="dcterms:W3CDTF">2023-04-19T16:56:00Z</dcterms:created>
  <dcterms:modified xsi:type="dcterms:W3CDTF">2023-05-17T22:42:00Z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