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28C99BFA" w:rsidR="00C25C10" w:rsidRPr="00123EA1" w:rsidRDefault="00925286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5B792A4E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016E19" w:rsidRPr="00E66E5C">
        <w:rPr>
          <w:color w:val="auto"/>
          <w:szCs w:val="22"/>
        </w:rPr>
        <w:t xml:space="preserve"> </w:t>
      </w:r>
      <w:r w:rsidR="0096210D" w:rsidRPr="00E66E5C">
        <w:rPr>
          <w:color w:val="auto"/>
          <w:szCs w:val="22"/>
        </w:rPr>
        <w:t>March</w:t>
      </w:r>
      <w:r w:rsidR="00195293" w:rsidRPr="00E66E5C">
        <w:rPr>
          <w:color w:val="auto"/>
          <w:szCs w:val="22"/>
        </w:rPr>
        <w:t xml:space="preserve"> 15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77DAA82D" w14:textId="5971910C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5F67D92A" w:rsidR="00D251A1" w:rsidRPr="00EF5B6A" w:rsidRDefault="00925286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Attending:</w:t>
      </w:r>
      <w:r w:rsidR="00EF5B6A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EF5B6A">
        <w:rPr>
          <w:rFonts w:asciiTheme="minorHAnsi" w:hAnsiTheme="minorHAnsi"/>
          <w:color w:val="auto"/>
          <w:szCs w:val="22"/>
        </w:rPr>
        <w:t>Sheila Litchfield, Doug McNally, Jim Drawe, Jeff Piemont, Bob Gross, Kent Lew, Kathy Soule-Regine,</w:t>
      </w:r>
      <w:r w:rsidR="006E75CB">
        <w:rPr>
          <w:rFonts w:asciiTheme="minorHAnsi" w:hAnsiTheme="minorHAnsi"/>
          <w:color w:val="auto"/>
          <w:szCs w:val="22"/>
        </w:rPr>
        <w:t xml:space="preserve"> Don Hall</w:t>
      </w:r>
    </w:p>
    <w:p w14:paraId="62F45741" w14:textId="3351FAC6" w:rsidR="00925286" w:rsidRPr="00EF5B6A" w:rsidRDefault="00925286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Guests:</w:t>
      </w:r>
      <w:r w:rsidR="00EF5B6A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EF5B6A">
        <w:rPr>
          <w:rFonts w:asciiTheme="minorHAnsi" w:hAnsiTheme="minorHAnsi"/>
          <w:color w:val="auto"/>
          <w:szCs w:val="22"/>
        </w:rPr>
        <w:t xml:space="preserve">Alina </w:t>
      </w:r>
      <w:proofErr w:type="spellStart"/>
      <w:r w:rsidR="00AC4C30">
        <w:rPr>
          <w:rFonts w:asciiTheme="minorHAnsi" w:hAnsiTheme="minorHAnsi"/>
          <w:color w:val="auto"/>
          <w:szCs w:val="22"/>
        </w:rPr>
        <w:t>Ashlaban</w:t>
      </w:r>
      <w:proofErr w:type="spellEnd"/>
    </w:p>
    <w:p w14:paraId="203CFCFE" w14:textId="75C767B7" w:rsidR="00925286" w:rsidRDefault="00925286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Called to order at:</w:t>
      </w:r>
      <w:r w:rsidR="00EF5B6A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EF5B6A">
        <w:rPr>
          <w:rFonts w:asciiTheme="minorHAnsi" w:hAnsiTheme="minorHAnsi"/>
          <w:color w:val="auto"/>
          <w:szCs w:val="22"/>
        </w:rPr>
        <w:t>6:33pm</w:t>
      </w:r>
    </w:p>
    <w:p w14:paraId="7DE2C386" w14:textId="77777777" w:rsidR="005C4B5B" w:rsidRPr="00EF5B6A" w:rsidRDefault="005C4B5B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41CD5F50" w14:textId="507A7929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E66E5C">
        <w:rPr>
          <w:rFonts w:asciiTheme="minorHAnsi" w:hAnsiTheme="minorHAnsi"/>
          <w:b/>
          <w:bCs/>
          <w:color w:val="auto"/>
          <w:sz w:val="24"/>
        </w:rPr>
        <w:t>7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6157A12D" w14:textId="7D1B4907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Moved: </w:t>
      </w:r>
      <w:r w:rsidR="00EF5B6A">
        <w:rPr>
          <w:rFonts w:ascii="Calibri" w:hAnsi="Calibri"/>
          <w:sz w:val="24"/>
        </w:rPr>
        <w:t xml:space="preserve">Kent </w:t>
      </w:r>
      <w:r w:rsidR="00AC4C30">
        <w:rPr>
          <w:rFonts w:ascii="Calibri" w:hAnsi="Calibri"/>
          <w:sz w:val="24"/>
        </w:rPr>
        <w:t>moved that we approve the warrant for $</w:t>
      </w:r>
      <w:r w:rsidR="00EF5B6A">
        <w:rPr>
          <w:rFonts w:ascii="Calibri" w:hAnsi="Calibri"/>
          <w:sz w:val="24"/>
        </w:rPr>
        <w:t>133,819.06</w:t>
      </w:r>
      <w:r w:rsidR="00AC4C30">
        <w:rPr>
          <w:rFonts w:ascii="Calibri" w:hAnsi="Calibri"/>
          <w:sz w:val="24"/>
        </w:rPr>
        <w:t>.</w:t>
      </w:r>
    </w:p>
    <w:p w14:paraId="79CF2D03" w14:textId="31F13712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  <w:r w:rsidR="00EF5B6A">
        <w:rPr>
          <w:rFonts w:ascii="Calibri" w:hAnsi="Calibri"/>
          <w:sz w:val="24"/>
        </w:rPr>
        <w:t>Doug</w:t>
      </w:r>
    </w:p>
    <w:p w14:paraId="1BFEBAFC" w14:textId="7737CCDD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  <w:r w:rsidR="00EF5B6A">
        <w:rPr>
          <w:rFonts w:ascii="Calibri" w:hAnsi="Calibri"/>
          <w:sz w:val="24"/>
        </w:rPr>
        <w:t>Doug wants an explanation of backhaul charges</w:t>
      </w:r>
      <w:r w:rsidR="00AC4C30">
        <w:rPr>
          <w:rFonts w:ascii="Calibri" w:hAnsi="Calibri"/>
          <w:sz w:val="24"/>
        </w:rPr>
        <w:t xml:space="preserve"> for Windsor.</w:t>
      </w:r>
      <w:r w:rsidR="00EF5B6A">
        <w:rPr>
          <w:rFonts w:ascii="Calibri" w:hAnsi="Calibri"/>
          <w:sz w:val="24"/>
        </w:rPr>
        <w:t xml:space="preserve"> </w:t>
      </w:r>
      <w:r w:rsidR="00AC4C30">
        <w:rPr>
          <w:rFonts w:ascii="Calibri" w:hAnsi="Calibri"/>
          <w:sz w:val="24"/>
        </w:rPr>
        <w:t>I</w:t>
      </w:r>
      <w:r w:rsidR="00EF5B6A">
        <w:rPr>
          <w:rFonts w:ascii="Calibri" w:hAnsi="Calibri"/>
          <w:sz w:val="24"/>
        </w:rPr>
        <w:t>f there’s a mistake it can be corrected</w:t>
      </w:r>
      <w:r w:rsidR="00542827">
        <w:rPr>
          <w:rFonts w:ascii="Calibri" w:hAnsi="Calibri"/>
          <w:sz w:val="24"/>
        </w:rPr>
        <w:t xml:space="preserve"> afterward</w:t>
      </w:r>
      <w:r w:rsidR="00EF5B6A">
        <w:rPr>
          <w:rFonts w:ascii="Calibri" w:hAnsi="Calibri"/>
          <w:sz w:val="24"/>
        </w:rPr>
        <w:t>.</w:t>
      </w:r>
    </w:p>
    <w:p w14:paraId="165828CC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925286" w14:paraId="3B48EEB1" w14:textId="77777777" w:rsidTr="00984FDC">
        <w:tc>
          <w:tcPr>
            <w:tcW w:w="2605" w:type="dxa"/>
          </w:tcPr>
          <w:p w14:paraId="4F21C604" w14:textId="77777777" w:rsidR="00925286" w:rsidRDefault="00925286" w:rsidP="00984FDC">
            <w:pPr>
              <w:rPr>
                <w:b/>
                <w:bCs/>
                <w:color w:val="404040" w:themeColor="text1" w:themeTint="BF"/>
                <w:sz w:val="24"/>
              </w:rPr>
            </w:pPr>
            <w:bookmarkStart w:id="0" w:name="_Hlk82621341"/>
            <w:r>
              <w:rPr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DB67239" w14:textId="77777777" w:rsidR="00925286" w:rsidRDefault="00925286" w:rsidP="00984FDC">
            <w:pPr>
              <w:rPr>
                <w:b/>
                <w:bCs/>
                <w:color w:val="404040" w:themeColor="text1" w:themeTint="BF"/>
                <w:sz w:val="24"/>
              </w:rPr>
            </w:pPr>
            <w:r>
              <w:rPr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925286" w14:paraId="343D0B79" w14:textId="77777777" w:rsidTr="00984FDC">
        <w:tc>
          <w:tcPr>
            <w:tcW w:w="2605" w:type="dxa"/>
          </w:tcPr>
          <w:p w14:paraId="77F9CB0C" w14:textId="77777777" w:rsidR="00925286" w:rsidRPr="002A4CCE" w:rsidRDefault="00925286" w:rsidP="00984FDC">
            <w:pPr>
              <w:rPr>
                <w:color w:val="404040" w:themeColor="text1" w:themeTint="BF"/>
                <w:sz w:val="24"/>
              </w:rPr>
            </w:pPr>
            <w:bookmarkStart w:id="1" w:name="_Hlk82621322"/>
            <w:bookmarkEnd w:id="0"/>
            <w:r>
              <w:rPr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44EF87E4" w14:textId="7CC68005" w:rsidR="00925286" w:rsidRPr="00741057" w:rsidRDefault="00EF5B6A" w:rsidP="00984FDC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  <w:bookmarkEnd w:id="1"/>
      <w:tr w:rsidR="00925286" w14:paraId="44DB9696" w14:textId="77777777" w:rsidTr="00984FDC">
        <w:tc>
          <w:tcPr>
            <w:tcW w:w="2605" w:type="dxa"/>
          </w:tcPr>
          <w:p w14:paraId="24EDEC0A" w14:textId="77777777" w:rsidR="00925286" w:rsidRPr="002A4CCE" w:rsidRDefault="00925286" w:rsidP="00984F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5684EF42" w14:textId="7AEA33F6" w:rsidR="00925286" w:rsidRPr="00741057" w:rsidRDefault="00EF5B6A" w:rsidP="00984FDC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NP</w:t>
            </w:r>
          </w:p>
        </w:tc>
      </w:tr>
      <w:tr w:rsidR="00925286" w14:paraId="5DD1774B" w14:textId="77777777" w:rsidTr="00984FDC">
        <w:trPr>
          <w:trHeight w:val="278"/>
        </w:trPr>
        <w:tc>
          <w:tcPr>
            <w:tcW w:w="2605" w:type="dxa"/>
          </w:tcPr>
          <w:p w14:paraId="372CC9A4" w14:textId="77777777" w:rsidR="00925286" w:rsidRPr="002A4CCE" w:rsidRDefault="00925286" w:rsidP="00984F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4C40678D" w14:textId="05D85AC2" w:rsidR="00925286" w:rsidRPr="00741057" w:rsidRDefault="00EF5B6A" w:rsidP="00984FDC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  <w:tr w:rsidR="00925286" w14:paraId="18C0C88D" w14:textId="77777777" w:rsidTr="00984FDC">
        <w:tc>
          <w:tcPr>
            <w:tcW w:w="2605" w:type="dxa"/>
          </w:tcPr>
          <w:p w14:paraId="47DA67BD" w14:textId="77777777" w:rsidR="00925286" w:rsidRPr="002A4CCE" w:rsidRDefault="00925286" w:rsidP="00984F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0CAA24B" w14:textId="581E77A7" w:rsidR="00925286" w:rsidRPr="00741057" w:rsidRDefault="00EF5B6A" w:rsidP="00984FDC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</w:tbl>
    <w:p w14:paraId="36DA90A1" w14:textId="6CCA7DAF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Result: </w:t>
      </w:r>
      <w:r w:rsidR="00EF5B6A">
        <w:rPr>
          <w:rFonts w:ascii="Calibri" w:hAnsi="Calibri"/>
          <w:sz w:val="24"/>
        </w:rPr>
        <w:t>approved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1CA3BC46" w:rsidR="009C7D9D" w:rsidRPr="000C37EF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0634F832" w:rsidR="00370AD0" w:rsidRDefault="00E66E5C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Februar</w:t>
      </w:r>
      <w:r w:rsidR="006C73C8">
        <w:rPr>
          <w:rFonts w:ascii="Calibri" w:hAnsi="Calibri"/>
          <w:color w:val="auto"/>
          <w:sz w:val="24"/>
        </w:rPr>
        <w:t>y 1</w:t>
      </w:r>
      <w:r>
        <w:rPr>
          <w:rFonts w:ascii="Calibri" w:hAnsi="Calibri"/>
          <w:color w:val="auto"/>
          <w:sz w:val="24"/>
        </w:rPr>
        <w:t>5</w:t>
      </w:r>
      <w:r w:rsidR="006C73C8">
        <w:rPr>
          <w:rFonts w:ascii="Calibri" w:hAnsi="Calibri"/>
          <w:color w:val="auto"/>
          <w:sz w:val="24"/>
        </w:rPr>
        <w:t>, 2023</w:t>
      </w:r>
    </w:p>
    <w:p w14:paraId="31A5BD4F" w14:textId="5891E766" w:rsidR="00925286" w:rsidRDefault="00925286" w:rsidP="00925286">
      <w:pPr>
        <w:spacing w:line="240" w:lineRule="auto"/>
        <w:rPr>
          <w:rFonts w:ascii="Calibri" w:hAnsi="Calibri"/>
          <w:sz w:val="24"/>
        </w:rPr>
      </w:pPr>
      <w:bookmarkStart w:id="2" w:name="_Hlk124950649"/>
      <w:r>
        <w:rPr>
          <w:rFonts w:ascii="Calibri" w:hAnsi="Calibri"/>
          <w:sz w:val="24"/>
        </w:rPr>
        <w:t>Moved:</w:t>
      </w:r>
      <w:r w:rsidR="00EF5B6A">
        <w:rPr>
          <w:rFonts w:ascii="Calibri" w:hAnsi="Calibri"/>
          <w:sz w:val="24"/>
        </w:rPr>
        <w:t xml:space="preserve"> Sheila</w:t>
      </w:r>
    </w:p>
    <w:p w14:paraId="3E5C5B90" w14:textId="5DD44B5B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  <w:r w:rsidR="00EF5B6A">
        <w:rPr>
          <w:rFonts w:ascii="Calibri" w:hAnsi="Calibri"/>
          <w:sz w:val="24"/>
        </w:rPr>
        <w:t>Kent</w:t>
      </w:r>
    </w:p>
    <w:p w14:paraId="7831714F" w14:textId="42AAEB1C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pPr w:leftFromText="180" w:rightFromText="180" w:vertAnchor="text" w:tblpX="6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25286" w14:paraId="4AF6A553" w14:textId="77777777" w:rsidTr="00984FDC">
        <w:trPr>
          <w:trHeight w:val="368"/>
        </w:trPr>
        <w:tc>
          <w:tcPr>
            <w:tcW w:w="2245" w:type="dxa"/>
          </w:tcPr>
          <w:p w14:paraId="1BD4E747" w14:textId="77777777" w:rsidR="00925286" w:rsidRDefault="00925286" w:rsidP="00984FD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bookmarkStart w:id="3" w:name="_Hlk101345236"/>
            <w:r>
              <w:rPr>
                <w:b/>
                <w:color w:val="404040" w:themeColor="text1" w:themeTint="BF"/>
                <w:sz w:val="24"/>
              </w:rPr>
              <w:t>Member Town</w:t>
            </w:r>
          </w:p>
        </w:tc>
        <w:tc>
          <w:tcPr>
            <w:tcW w:w="1103" w:type="dxa"/>
          </w:tcPr>
          <w:p w14:paraId="51B940C5" w14:textId="77777777" w:rsidR="00925286" w:rsidRDefault="00925286" w:rsidP="00984FD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Vote</w:t>
            </w:r>
          </w:p>
        </w:tc>
      </w:tr>
      <w:tr w:rsidR="00925286" w14:paraId="40CC58A6" w14:textId="77777777" w:rsidTr="00984FDC">
        <w:tc>
          <w:tcPr>
            <w:tcW w:w="2245" w:type="dxa"/>
          </w:tcPr>
          <w:p w14:paraId="7331403C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Becket</w:t>
            </w:r>
          </w:p>
        </w:tc>
        <w:tc>
          <w:tcPr>
            <w:tcW w:w="1103" w:type="dxa"/>
          </w:tcPr>
          <w:p w14:paraId="437A2AE5" w14:textId="345BD5D3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925286" w14:paraId="0BDC65AF" w14:textId="77777777" w:rsidTr="00984FDC">
        <w:tc>
          <w:tcPr>
            <w:tcW w:w="2245" w:type="dxa"/>
          </w:tcPr>
          <w:p w14:paraId="7A71C0C0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Heath</w:t>
            </w:r>
          </w:p>
        </w:tc>
        <w:tc>
          <w:tcPr>
            <w:tcW w:w="1103" w:type="dxa"/>
          </w:tcPr>
          <w:p w14:paraId="78FC8DE4" w14:textId="4226CB7B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925286" w14:paraId="490EBE1C" w14:textId="77777777" w:rsidTr="00984FDC">
        <w:tc>
          <w:tcPr>
            <w:tcW w:w="2245" w:type="dxa"/>
          </w:tcPr>
          <w:p w14:paraId="213595CF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New Salem</w:t>
            </w:r>
          </w:p>
        </w:tc>
        <w:tc>
          <w:tcPr>
            <w:tcW w:w="1103" w:type="dxa"/>
          </w:tcPr>
          <w:p w14:paraId="1FC0F89F" w14:textId="655900A1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925286" w14:paraId="19F61355" w14:textId="77777777" w:rsidTr="00984FDC">
        <w:tc>
          <w:tcPr>
            <w:tcW w:w="2245" w:type="dxa"/>
          </w:tcPr>
          <w:p w14:paraId="55A0038C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Rowe</w:t>
            </w:r>
          </w:p>
        </w:tc>
        <w:tc>
          <w:tcPr>
            <w:tcW w:w="1103" w:type="dxa"/>
          </w:tcPr>
          <w:p w14:paraId="76B507B8" w14:textId="1ACD7D4B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</w:t>
            </w:r>
            <w:r w:rsidR="00AC4C30">
              <w:rPr>
                <w:bCs/>
                <w:color w:val="404040" w:themeColor="text1" w:themeTint="BF"/>
                <w:sz w:val="24"/>
              </w:rPr>
              <w:t>P</w:t>
            </w:r>
          </w:p>
        </w:tc>
      </w:tr>
      <w:tr w:rsidR="00925286" w14:paraId="1BB864D7" w14:textId="77777777" w:rsidTr="00984FDC">
        <w:tc>
          <w:tcPr>
            <w:tcW w:w="2245" w:type="dxa"/>
          </w:tcPr>
          <w:p w14:paraId="10507687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Washington</w:t>
            </w:r>
          </w:p>
        </w:tc>
        <w:tc>
          <w:tcPr>
            <w:tcW w:w="1103" w:type="dxa"/>
          </w:tcPr>
          <w:p w14:paraId="79DFD9ED" w14:textId="2279FD40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925286" w:rsidRPr="00483CE8" w14:paraId="0730CB39" w14:textId="77777777" w:rsidTr="00984FDC">
        <w:tc>
          <w:tcPr>
            <w:tcW w:w="2245" w:type="dxa"/>
          </w:tcPr>
          <w:p w14:paraId="0C015CCF" w14:textId="77777777" w:rsidR="00925286" w:rsidRPr="00F96D9F" w:rsidRDefault="00925286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Windsor</w:t>
            </w:r>
          </w:p>
        </w:tc>
        <w:tc>
          <w:tcPr>
            <w:tcW w:w="1103" w:type="dxa"/>
          </w:tcPr>
          <w:p w14:paraId="2B52165E" w14:textId="3CF55525" w:rsidR="00925286" w:rsidRDefault="00EF5B6A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bookmarkEnd w:id="3"/>
    </w:tbl>
    <w:p w14:paraId="75F11096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3C164440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3D452B89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21A3E9E8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28513988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4F18DE7D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081C3136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3C98A941" w14:textId="77777777" w:rsidR="00925286" w:rsidRDefault="00925286" w:rsidP="00925286">
      <w:pPr>
        <w:spacing w:line="240" w:lineRule="auto"/>
        <w:rPr>
          <w:rFonts w:ascii="Calibri" w:hAnsi="Calibri"/>
          <w:sz w:val="24"/>
        </w:rPr>
      </w:pPr>
    </w:p>
    <w:p w14:paraId="47A1E4C6" w14:textId="1B67963C" w:rsidR="00925286" w:rsidRDefault="00925286" w:rsidP="009252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Result: </w:t>
      </w:r>
      <w:r w:rsidR="00EF5B6A">
        <w:rPr>
          <w:rFonts w:ascii="Calibri" w:hAnsi="Calibri"/>
          <w:sz w:val="24"/>
        </w:rPr>
        <w:t>approved</w:t>
      </w:r>
    </w:p>
    <w:bookmarkEnd w:id="2"/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52D7634" w14:textId="6B0E3F6A" w:rsidR="00E66E5C" w:rsidRPr="00E66E5C" w:rsidRDefault="00E66E5C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WCF Liaison</w:t>
      </w:r>
      <w:r w:rsidR="002B7A72">
        <w:rPr>
          <w:rFonts w:ascii="Calibri" w:hAnsi="Calibri"/>
          <w:b/>
          <w:bCs/>
          <w:color w:val="auto"/>
          <w:sz w:val="24"/>
        </w:rPr>
        <w:t xml:space="preserve"> Brian Sullivan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7A24109F" w14:textId="7ECC4F79" w:rsidR="00EF5B6A" w:rsidRPr="00DC177F" w:rsidRDefault="00AC4C3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Brian was unable to join due to connectivity problems. </w:t>
      </w:r>
      <w:r w:rsidR="00DC177F" w:rsidRPr="00DC177F">
        <w:rPr>
          <w:rFonts w:ascii="Calibri" w:hAnsi="Calibri"/>
          <w:color w:val="auto"/>
          <w:sz w:val="24"/>
        </w:rPr>
        <w:t xml:space="preserve">Alina </w:t>
      </w:r>
      <w:r>
        <w:rPr>
          <w:rFonts w:ascii="Calibri" w:hAnsi="Calibri"/>
          <w:color w:val="auto"/>
          <w:sz w:val="24"/>
        </w:rPr>
        <w:t>is now the</w:t>
      </w:r>
      <w:r w:rsidR="00DC177F" w:rsidRPr="00DC177F">
        <w:rPr>
          <w:rFonts w:ascii="Calibri" w:hAnsi="Calibri"/>
          <w:color w:val="auto"/>
          <w:sz w:val="24"/>
        </w:rPr>
        <w:t xml:space="preserve"> </w:t>
      </w:r>
      <w:r w:rsidR="00DC177F">
        <w:rPr>
          <w:rFonts w:ascii="Calibri" w:hAnsi="Calibri"/>
          <w:color w:val="auto"/>
          <w:sz w:val="24"/>
        </w:rPr>
        <w:t>W</w:t>
      </w:r>
      <w:r>
        <w:rPr>
          <w:rFonts w:ascii="Calibri" w:hAnsi="Calibri"/>
          <w:color w:val="auto"/>
          <w:sz w:val="24"/>
        </w:rPr>
        <w:t>ired</w:t>
      </w:r>
      <w:r w:rsidR="00DC177F">
        <w:rPr>
          <w:rFonts w:ascii="Calibri" w:hAnsi="Calibri"/>
          <w:color w:val="auto"/>
          <w:sz w:val="24"/>
        </w:rPr>
        <w:t>W</w:t>
      </w:r>
      <w:r>
        <w:rPr>
          <w:rFonts w:ascii="Calibri" w:hAnsi="Calibri"/>
          <w:color w:val="auto"/>
          <w:sz w:val="24"/>
        </w:rPr>
        <w:t>est</w:t>
      </w:r>
      <w:r w:rsidR="00DC177F">
        <w:rPr>
          <w:rFonts w:ascii="Calibri" w:hAnsi="Calibri"/>
          <w:color w:val="auto"/>
          <w:sz w:val="24"/>
        </w:rPr>
        <w:t xml:space="preserve"> </w:t>
      </w:r>
      <w:r w:rsidR="00DC177F" w:rsidRPr="00DC177F">
        <w:rPr>
          <w:rFonts w:ascii="Calibri" w:hAnsi="Calibri"/>
          <w:color w:val="auto"/>
          <w:sz w:val="24"/>
        </w:rPr>
        <w:t>customer service rep</w:t>
      </w:r>
      <w:r w:rsidR="00DC177F">
        <w:rPr>
          <w:rFonts w:ascii="Calibri" w:hAnsi="Calibri"/>
          <w:color w:val="auto"/>
          <w:sz w:val="24"/>
        </w:rPr>
        <w:t>resentative. At WCF since 2014,</w:t>
      </w:r>
      <w:r>
        <w:rPr>
          <w:rFonts w:ascii="Calibri" w:hAnsi="Calibri"/>
          <w:color w:val="auto"/>
          <w:sz w:val="24"/>
        </w:rPr>
        <w:t xml:space="preserve"> she </w:t>
      </w:r>
      <w:proofErr w:type="gramStart"/>
      <w:r>
        <w:rPr>
          <w:rFonts w:ascii="Calibri" w:hAnsi="Calibri"/>
          <w:color w:val="auto"/>
          <w:sz w:val="24"/>
        </w:rPr>
        <w:t>is</w:t>
      </w:r>
      <w:proofErr w:type="gramEnd"/>
      <w:r>
        <w:rPr>
          <w:rFonts w:ascii="Calibri" w:hAnsi="Calibri"/>
          <w:color w:val="auto"/>
          <w:sz w:val="24"/>
        </w:rPr>
        <w:t xml:space="preserve"> the</w:t>
      </w:r>
      <w:r w:rsidR="00DC177F">
        <w:rPr>
          <w:rFonts w:ascii="Calibri" w:hAnsi="Calibri"/>
          <w:color w:val="auto"/>
          <w:sz w:val="24"/>
        </w:rPr>
        <w:t xml:space="preserve"> contact for accounts, billing, CRM. She has been cleaning up our customer accounts (duplicates, </w:t>
      </w:r>
      <w:proofErr w:type="spellStart"/>
      <w:r w:rsidR="00DC177F">
        <w:rPr>
          <w:rFonts w:ascii="Calibri" w:hAnsi="Calibri"/>
          <w:color w:val="auto"/>
          <w:sz w:val="24"/>
        </w:rPr>
        <w:t>etc</w:t>
      </w:r>
      <w:proofErr w:type="spellEnd"/>
      <w:r w:rsidR="00DC177F">
        <w:rPr>
          <w:rFonts w:ascii="Calibri" w:hAnsi="Calibri"/>
          <w:color w:val="auto"/>
          <w:sz w:val="24"/>
        </w:rPr>
        <w:t xml:space="preserve">). Chris </w:t>
      </w:r>
      <w:proofErr w:type="spellStart"/>
      <w:r w:rsidR="00DC177F">
        <w:rPr>
          <w:rFonts w:ascii="Calibri" w:hAnsi="Calibri"/>
          <w:color w:val="auto"/>
          <w:sz w:val="24"/>
        </w:rPr>
        <w:t>Tougas</w:t>
      </w:r>
      <w:proofErr w:type="spellEnd"/>
      <w:r w:rsidR="00DC177F">
        <w:rPr>
          <w:rFonts w:ascii="Calibri" w:hAnsi="Calibri"/>
          <w:color w:val="auto"/>
          <w:sz w:val="24"/>
        </w:rPr>
        <w:t xml:space="preserve"> is billing manager for town accounts. Send customer billing issues</w:t>
      </w:r>
      <w:r w:rsidR="00830B85">
        <w:rPr>
          <w:rFonts w:ascii="Calibri" w:hAnsi="Calibri"/>
          <w:color w:val="auto"/>
          <w:sz w:val="24"/>
        </w:rPr>
        <w:t>, questions about the CRM</w:t>
      </w:r>
      <w:r w:rsidR="00DC177F">
        <w:rPr>
          <w:rFonts w:ascii="Calibri" w:hAnsi="Calibri"/>
          <w:color w:val="auto"/>
          <w:sz w:val="24"/>
        </w:rPr>
        <w:t xml:space="preserve"> to Alina. Contact Brian for the “big picture” questions.</w:t>
      </w:r>
      <w:r w:rsidR="00830B85">
        <w:rPr>
          <w:rFonts w:ascii="Calibri" w:hAnsi="Calibri"/>
          <w:color w:val="auto"/>
          <w:sz w:val="24"/>
        </w:rPr>
        <w:t xml:space="preserve"> </w:t>
      </w:r>
      <w:r w:rsidR="00802AC5">
        <w:rPr>
          <w:rFonts w:ascii="Calibri" w:hAnsi="Calibri"/>
          <w:color w:val="auto"/>
          <w:sz w:val="24"/>
        </w:rPr>
        <w:t>K</w:t>
      </w:r>
      <w:r w:rsidR="005C79F4">
        <w:rPr>
          <w:rFonts w:ascii="Calibri" w:hAnsi="Calibri"/>
          <w:color w:val="auto"/>
          <w:sz w:val="24"/>
        </w:rPr>
        <w:t>athy asked</w:t>
      </w:r>
      <w:r w:rsidR="00802AC5">
        <w:rPr>
          <w:rFonts w:ascii="Calibri" w:hAnsi="Calibri"/>
          <w:color w:val="auto"/>
          <w:sz w:val="24"/>
        </w:rPr>
        <w:t xml:space="preserve"> who to contact about new locations? We can send these questions to Alina.</w:t>
      </w:r>
      <w:r>
        <w:rPr>
          <w:rFonts w:ascii="Calibri" w:hAnsi="Calibri"/>
          <w:color w:val="auto"/>
          <w:sz w:val="24"/>
        </w:rPr>
        <w:t xml:space="preserve"> </w:t>
      </w:r>
    </w:p>
    <w:p w14:paraId="4040A548" w14:textId="77777777" w:rsidR="00DC177F" w:rsidRDefault="00DC177F" w:rsidP="007C724E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6720A24" w14:textId="476C64CA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</w:p>
    <w:p w14:paraId="141B99A9" w14:textId="757CA2EA" w:rsidR="00802AC5" w:rsidRDefault="00802AC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Jim sent notes to all delegates.  He thinks we’ll be notified soon of the updated maps and other data online, he will contact Chris </w:t>
      </w:r>
      <w:proofErr w:type="spellStart"/>
      <w:r>
        <w:rPr>
          <w:rFonts w:ascii="Calibri" w:hAnsi="Calibri"/>
          <w:color w:val="auto"/>
          <w:sz w:val="24"/>
        </w:rPr>
        <w:t>Lavertu</w:t>
      </w:r>
      <w:proofErr w:type="spellEnd"/>
      <w:r>
        <w:rPr>
          <w:rFonts w:ascii="Calibri" w:hAnsi="Calibri"/>
          <w:color w:val="auto"/>
          <w:sz w:val="24"/>
        </w:rPr>
        <w:t>. Asplundh</w:t>
      </w:r>
      <w:r w:rsidR="00542827">
        <w:rPr>
          <w:rFonts w:ascii="Calibri" w:hAnsi="Calibri"/>
          <w:color w:val="auto"/>
          <w:sz w:val="24"/>
        </w:rPr>
        <w:t xml:space="preserve"> is</w:t>
      </w:r>
      <w:r>
        <w:rPr>
          <w:rFonts w:ascii="Calibri" w:hAnsi="Calibri"/>
          <w:color w:val="auto"/>
          <w:sz w:val="24"/>
        </w:rPr>
        <w:t xml:space="preserve"> working in Heath. </w:t>
      </w:r>
      <w:r w:rsidR="00542827">
        <w:rPr>
          <w:rFonts w:ascii="Calibri" w:hAnsi="Calibri"/>
          <w:color w:val="auto"/>
          <w:sz w:val="24"/>
        </w:rPr>
        <w:t xml:space="preserve">He has found the </w:t>
      </w:r>
      <w:r>
        <w:rPr>
          <w:rFonts w:ascii="Calibri" w:hAnsi="Calibri"/>
          <w:color w:val="auto"/>
          <w:sz w:val="24"/>
        </w:rPr>
        <w:t>Plume</w:t>
      </w:r>
      <w:r w:rsidR="00542827">
        <w:rPr>
          <w:rFonts w:ascii="Calibri" w:hAnsi="Calibri"/>
          <w:color w:val="auto"/>
          <w:sz w:val="24"/>
        </w:rPr>
        <w:t xml:space="preserve"> devices are</w:t>
      </w:r>
      <w:r>
        <w:rPr>
          <w:rFonts w:ascii="Calibri" w:hAnsi="Calibri"/>
          <w:color w:val="auto"/>
          <w:sz w:val="24"/>
        </w:rPr>
        <w:t xml:space="preserve"> sold to customers at cost. Jim will sign the agreement with WCF about Plume. </w:t>
      </w:r>
      <w:r w:rsidR="00FE3E89">
        <w:rPr>
          <w:rFonts w:ascii="Calibri" w:hAnsi="Calibri"/>
          <w:color w:val="auto"/>
          <w:sz w:val="24"/>
        </w:rPr>
        <w:t>Windsor</w:t>
      </w:r>
      <w:r w:rsidR="00B66160">
        <w:rPr>
          <w:rFonts w:ascii="Calibri" w:hAnsi="Calibri"/>
          <w:color w:val="auto"/>
          <w:sz w:val="24"/>
        </w:rPr>
        <w:t xml:space="preserve"> may</w:t>
      </w:r>
      <w:r w:rsidR="00FE3E89">
        <w:rPr>
          <w:rFonts w:ascii="Calibri" w:hAnsi="Calibri"/>
          <w:color w:val="auto"/>
          <w:sz w:val="24"/>
        </w:rPr>
        <w:t xml:space="preserve"> still have some speed issues</w:t>
      </w:r>
      <w:r w:rsidR="00542827">
        <w:rPr>
          <w:rFonts w:ascii="Calibri" w:hAnsi="Calibri"/>
          <w:color w:val="auto"/>
          <w:sz w:val="24"/>
        </w:rPr>
        <w:t>;</w:t>
      </w:r>
      <w:r w:rsidR="00FE3E89">
        <w:rPr>
          <w:rFonts w:ascii="Calibri" w:hAnsi="Calibri"/>
          <w:color w:val="auto"/>
          <w:sz w:val="24"/>
        </w:rPr>
        <w:t xml:space="preserve"> WCF replaced a card recently, they are still working on this. Still waiting for WCF to remove Goshen fiber</w:t>
      </w:r>
      <w:r w:rsidR="00542827">
        <w:rPr>
          <w:rFonts w:ascii="Calibri" w:hAnsi="Calibri"/>
          <w:color w:val="auto"/>
          <w:sz w:val="24"/>
        </w:rPr>
        <w:t>, formerly used to connect George Propane</w:t>
      </w:r>
      <w:r w:rsidR="00FE3E89">
        <w:rPr>
          <w:rFonts w:ascii="Calibri" w:hAnsi="Calibri"/>
          <w:color w:val="auto"/>
          <w:sz w:val="24"/>
        </w:rPr>
        <w:t>. John Leary reported</w:t>
      </w:r>
      <w:r w:rsidR="00542827">
        <w:rPr>
          <w:rFonts w:ascii="Calibri" w:hAnsi="Calibri"/>
          <w:color w:val="auto"/>
          <w:sz w:val="24"/>
        </w:rPr>
        <w:t xml:space="preserve"> that</w:t>
      </w:r>
      <w:r w:rsidR="00FE3E89">
        <w:rPr>
          <w:rFonts w:ascii="Calibri" w:hAnsi="Calibri"/>
          <w:color w:val="auto"/>
          <w:sz w:val="24"/>
        </w:rPr>
        <w:t xml:space="preserve"> MBI will have a 10G backhaul </w:t>
      </w:r>
      <w:r w:rsidR="00B66160">
        <w:rPr>
          <w:rFonts w:ascii="Calibri" w:hAnsi="Calibri"/>
          <w:color w:val="auto"/>
          <w:sz w:val="24"/>
        </w:rPr>
        <w:t xml:space="preserve">option </w:t>
      </w:r>
      <w:r w:rsidR="00FE3E89">
        <w:rPr>
          <w:rFonts w:ascii="Calibri" w:hAnsi="Calibri"/>
          <w:color w:val="auto"/>
          <w:sz w:val="24"/>
        </w:rPr>
        <w:t>for $1</w:t>
      </w:r>
      <w:r w:rsidR="00542827">
        <w:rPr>
          <w:rFonts w:ascii="Calibri" w:hAnsi="Calibri"/>
          <w:color w:val="auto"/>
          <w:sz w:val="24"/>
        </w:rPr>
        <w:t>,</w:t>
      </w:r>
      <w:r w:rsidR="00FE3E89">
        <w:rPr>
          <w:rFonts w:ascii="Calibri" w:hAnsi="Calibri"/>
          <w:color w:val="auto"/>
          <w:sz w:val="24"/>
        </w:rPr>
        <w:t>7</w:t>
      </w:r>
      <w:r w:rsidR="00542827">
        <w:rPr>
          <w:rFonts w:ascii="Calibri" w:hAnsi="Calibri"/>
          <w:color w:val="auto"/>
          <w:sz w:val="24"/>
        </w:rPr>
        <w:t>00</w:t>
      </w:r>
      <w:r w:rsidR="00FE3E89">
        <w:rPr>
          <w:rFonts w:ascii="Calibri" w:hAnsi="Calibri"/>
          <w:color w:val="auto"/>
          <w:sz w:val="24"/>
        </w:rPr>
        <w:t>.  WCF will sell the 7210s and pay back the towns. Jim found an issue with the VoIP charges for USF</w:t>
      </w:r>
      <w:r w:rsidR="00542827">
        <w:rPr>
          <w:rFonts w:ascii="Calibri" w:hAnsi="Calibri"/>
          <w:color w:val="auto"/>
          <w:sz w:val="24"/>
        </w:rPr>
        <w:t>;</w:t>
      </w:r>
      <w:r w:rsidR="00FE3E89">
        <w:rPr>
          <w:rFonts w:ascii="Calibri" w:hAnsi="Calibri"/>
          <w:color w:val="auto"/>
          <w:sz w:val="24"/>
        </w:rPr>
        <w:t xml:space="preserve"> </w:t>
      </w:r>
      <w:r w:rsidR="00542827">
        <w:rPr>
          <w:rFonts w:ascii="Calibri" w:hAnsi="Calibri"/>
          <w:color w:val="auto"/>
          <w:sz w:val="24"/>
        </w:rPr>
        <w:t xml:space="preserve">he is </w:t>
      </w:r>
      <w:r w:rsidR="00FE3E89">
        <w:rPr>
          <w:rFonts w:ascii="Calibri" w:hAnsi="Calibri"/>
          <w:color w:val="auto"/>
          <w:sz w:val="24"/>
        </w:rPr>
        <w:t>working with WCF on that. Sheila reports that Bill Ennen sa</w:t>
      </w:r>
      <w:r w:rsidR="00301FA0">
        <w:rPr>
          <w:rFonts w:ascii="Calibri" w:hAnsi="Calibri"/>
          <w:color w:val="auto"/>
          <w:sz w:val="24"/>
        </w:rPr>
        <w:t>id</w:t>
      </w:r>
      <w:r w:rsidR="00FE3E89">
        <w:rPr>
          <w:rFonts w:ascii="Calibri" w:hAnsi="Calibri"/>
          <w:color w:val="auto"/>
          <w:sz w:val="24"/>
        </w:rPr>
        <w:t xml:space="preserve"> that we will not be liable for retroactive payments for pole licenses from National Grid.</w:t>
      </w:r>
      <w:r w:rsidR="00301FA0">
        <w:rPr>
          <w:rFonts w:ascii="Calibri" w:hAnsi="Calibri"/>
          <w:color w:val="auto"/>
          <w:sz w:val="24"/>
        </w:rPr>
        <w:t xml:space="preserve"> </w:t>
      </w:r>
    </w:p>
    <w:p w14:paraId="3D74E1A6" w14:textId="77777777" w:rsidR="00802AC5" w:rsidRDefault="00802AC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EA21C22" w14:textId="246376AC" w:rsidR="00E66E5C" w:rsidRDefault="00E66E5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Digital Equity Planning Grant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0660483" w14:textId="28DE5A27" w:rsidR="000C37EF" w:rsidRDefault="00EF5B6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Doug </w:t>
      </w:r>
      <w:r w:rsidR="008E0606">
        <w:rPr>
          <w:rFonts w:ascii="Calibri" w:hAnsi="Calibri"/>
          <w:color w:val="auto"/>
          <w:sz w:val="24"/>
        </w:rPr>
        <w:t xml:space="preserve">(&amp; Kent) </w:t>
      </w:r>
      <w:r>
        <w:rPr>
          <w:rFonts w:ascii="Calibri" w:hAnsi="Calibri"/>
          <w:color w:val="auto"/>
          <w:sz w:val="24"/>
        </w:rPr>
        <w:t>attended</w:t>
      </w:r>
      <w:r w:rsidR="008E0606">
        <w:rPr>
          <w:rFonts w:ascii="Calibri" w:hAnsi="Calibri"/>
          <w:color w:val="auto"/>
          <w:sz w:val="24"/>
        </w:rPr>
        <w:t xml:space="preserve"> a</w:t>
      </w:r>
      <w:r>
        <w:rPr>
          <w:rFonts w:ascii="Calibri" w:hAnsi="Calibri"/>
          <w:color w:val="auto"/>
          <w:sz w:val="24"/>
        </w:rPr>
        <w:t xml:space="preserve"> BRP</w:t>
      </w:r>
      <w:r w:rsidR="008E0606">
        <w:rPr>
          <w:rFonts w:ascii="Calibri" w:hAnsi="Calibri"/>
          <w:color w:val="auto"/>
          <w:sz w:val="24"/>
        </w:rPr>
        <w:t>C</w:t>
      </w:r>
      <w:r>
        <w:rPr>
          <w:rFonts w:ascii="Calibri" w:hAnsi="Calibri"/>
          <w:color w:val="auto"/>
          <w:sz w:val="24"/>
        </w:rPr>
        <w:t xml:space="preserve"> meeting on this.  2 camps: cable towns which are unhappy who’d like to develop an improvement plan. They don’t want to </w:t>
      </w:r>
      <w:r w:rsidR="00CF3956">
        <w:rPr>
          <w:rFonts w:ascii="Calibri" w:hAnsi="Calibri"/>
          <w:color w:val="auto"/>
          <w:sz w:val="24"/>
        </w:rPr>
        <w:t>overbuild but</w:t>
      </w:r>
      <w:r>
        <w:rPr>
          <w:rFonts w:ascii="Calibri" w:hAnsi="Calibri"/>
          <w:color w:val="auto"/>
          <w:sz w:val="24"/>
        </w:rPr>
        <w:t xml:space="preserve"> push the cable companies to improve.</w:t>
      </w:r>
      <w:r w:rsidR="006E75CB">
        <w:rPr>
          <w:rFonts w:ascii="Calibri" w:hAnsi="Calibri"/>
          <w:color w:val="auto"/>
          <w:sz w:val="24"/>
        </w:rPr>
        <w:t xml:space="preserve"> The towns who own networks</w:t>
      </w:r>
      <w:r w:rsidR="00CF3956">
        <w:rPr>
          <w:rFonts w:ascii="Calibri" w:hAnsi="Calibri"/>
          <w:color w:val="auto"/>
          <w:sz w:val="24"/>
        </w:rPr>
        <w:t xml:space="preserve"> are</w:t>
      </w:r>
      <w:r w:rsidR="006E75CB">
        <w:rPr>
          <w:rFonts w:ascii="Calibri" w:hAnsi="Calibri"/>
          <w:color w:val="auto"/>
          <w:sz w:val="24"/>
        </w:rPr>
        <w:t xml:space="preserve"> looking at a planning grant, to provide devices and/or training for folks for Internet access or improve affordability. Planning grant must precede an action grant. The suggestion is for towns to </w:t>
      </w:r>
      <w:r w:rsidR="00797B65">
        <w:rPr>
          <w:rFonts w:ascii="Calibri" w:hAnsi="Calibri"/>
          <w:color w:val="auto"/>
          <w:sz w:val="24"/>
        </w:rPr>
        <w:t>combine when</w:t>
      </w:r>
      <w:r w:rsidR="006E75CB">
        <w:rPr>
          <w:rFonts w:ascii="Calibri" w:hAnsi="Calibri"/>
          <w:color w:val="auto"/>
          <w:sz w:val="24"/>
        </w:rPr>
        <w:t xml:space="preserve"> applying for grants; the Berkshire members of WW are interested. It’s possible other towns in Hampshire/Franklin could join.  FRCOG is a qualified planning consultant for Franklin County. Sheila - Heath </w:t>
      </w:r>
      <w:r w:rsidR="008E0606">
        <w:rPr>
          <w:rFonts w:ascii="Calibri" w:hAnsi="Calibri"/>
          <w:color w:val="auto"/>
          <w:sz w:val="24"/>
        </w:rPr>
        <w:t xml:space="preserve">MLP </w:t>
      </w:r>
      <w:r w:rsidR="00542827">
        <w:rPr>
          <w:rFonts w:ascii="Calibri" w:hAnsi="Calibri"/>
          <w:color w:val="auto"/>
          <w:sz w:val="24"/>
        </w:rPr>
        <w:t xml:space="preserve">has </w:t>
      </w:r>
      <w:r w:rsidR="006E75CB">
        <w:rPr>
          <w:rFonts w:ascii="Calibri" w:hAnsi="Calibri"/>
          <w:color w:val="auto"/>
          <w:sz w:val="24"/>
        </w:rPr>
        <w:t>asked</w:t>
      </w:r>
      <w:r w:rsidR="00542827">
        <w:rPr>
          <w:rFonts w:ascii="Calibri" w:hAnsi="Calibri"/>
          <w:color w:val="auto"/>
          <w:sz w:val="24"/>
        </w:rPr>
        <w:t xml:space="preserve"> their</w:t>
      </w:r>
      <w:r w:rsidR="006E75CB">
        <w:rPr>
          <w:rFonts w:ascii="Calibri" w:hAnsi="Calibri"/>
          <w:color w:val="auto"/>
          <w:sz w:val="24"/>
        </w:rPr>
        <w:t xml:space="preserve"> Selectboard to find other people, since they are still building.</w:t>
      </w:r>
    </w:p>
    <w:p w14:paraId="565EC00E" w14:textId="77777777" w:rsidR="00EF5B6A" w:rsidRDefault="00EF5B6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32DF82D" w14:textId="16CC5D6F" w:rsidR="000C37EF" w:rsidRPr="000C37EF" w:rsidRDefault="000C37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Allocating Backhaul and Maintenance </w:t>
      </w:r>
      <w:proofErr w:type="gramStart"/>
      <w:r>
        <w:rPr>
          <w:rFonts w:ascii="Calibri" w:hAnsi="Calibri"/>
          <w:b/>
          <w:bCs/>
          <w:color w:val="auto"/>
          <w:sz w:val="24"/>
        </w:rPr>
        <w:t>costs</w:t>
      </w:r>
      <w:proofErr w:type="gramEnd"/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0027762D" w14:textId="77777777" w:rsidR="00301FA0" w:rsidRPr="00301FA0" w:rsidRDefault="00301FA0" w:rsidP="00301FA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sz w:val="24"/>
        </w:rPr>
        <w:t xml:space="preserve">Moved: </w:t>
      </w:r>
      <w:r>
        <w:rPr>
          <w:rFonts w:ascii="Calibri" w:hAnsi="Calibri"/>
          <w:color w:val="auto"/>
          <w:sz w:val="24"/>
        </w:rPr>
        <w:t>Kent moved to table this until David is available.</w:t>
      </w:r>
    </w:p>
    <w:p w14:paraId="18890E6D" w14:textId="1D008211" w:rsidR="00301FA0" w:rsidRDefault="00301FA0" w:rsidP="00301FA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Seconded: Sheila</w:t>
      </w:r>
    </w:p>
    <w:p w14:paraId="5CFB2956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pPr w:leftFromText="180" w:rightFromText="180" w:vertAnchor="text" w:tblpX="6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301FA0" w14:paraId="1BDB9AC1" w14:textId="77777777" w:rsidTr="00984FDC">
        <w:trPr>
          <w:trHeight w:val="368"/>
        </w:trPr>
        <w:tc>
          <w:tcPr>
            <w:tcW w:w="2245" w:type="dxa"/>
          </w:tcPr>
          <w:p w14:paraId="2A6DBBDC" w14:textId="77777777" w:rsidR="00301FA0" w:rsidRDefault="00301FA0" w:rsidP="00984FD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Member Town</w:t>
            </w:r>
          </w:p>
        </w:tc>
        <w:tc>
          <w:tcPr>
            <w:tcW w:w="1103" w:type="dxa"/>
          </w:tcPr>
          <w:p w14:paraId="4ECCA4D0" w14:textId="77777777" w:rsidR="00301FA0" w:rsidRDefault="00301FA0" w:rsidP="00984FD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Vote</w:t>
            </w:r>
          </w:p>
        </w:tc>
      </w:tr>
      <w:tr w:rsidR="00301FA0" w14:paraId="70925642" w14:textId="77777777" w:rsidTr="00984FDC">
        <w:tc>
          <w:tcPr>
            <w:tcW w:w="2245" w:type="dxa"/>
          </w:tcPr>
          <w:p w14:paraId="52CC93C3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Becket</w:t>
            </w:r>
          </w:p>
        </w:tc>
        <w:tc>
          <w:tcPr>
            <w:tcW w:w="1103" w:type="dxa"/>
          </w:tcPr>
          <w:p w14:paraId="0D4D7BC8" w14:textId="6CBB15D5" w:rsidR="00301FA0" w:rsidRDefault="00301FA0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301FA0" w14:paraId="3EE415F5" w14:textId="77777777" w:rsidTr="00984FDC">
        <w:tc>
          <w:tcPr>
            <w:tcW w:w="2245" w:type="dxa"/>
          </w:tcPr>
          <w:p w14:paraId="3904216E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Heath</w:t>
            </w:r>
          </w:p>
        </w:tc>
        <w:tc>
          <w:tcPr>
            <w:tcW w:w="1103" w:type="dxa"/>
          </w:tcPr>
          <w:p w14:paraId="6E8351C0" w14:textId="60417D38" w:rsidR="00301FA0" w:rsidRDefault="00301FA0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301FA0" w14:paraId="4B2F9BE5" w14:textId="77777777" w:rsidTr="00984FDC">
        <w:tc>
          <w:tcPr>
            <w:tcW w:w="2245" w:type="dxa"/>
          </w:tcPr>
          <w:p w14:paraId="4F2B1E5C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New Salem</w:t>
            </w:r>
          </w:p>
        </w:tc>
        <w:tc>
          <w:tcPr>
            <w:tcW w:w="1103" w:type="dxa"/>
          </w:tcPr>
          <w:p w14:paraId="44389EC4" w14:textId="4B6DBC76" w:rsidR="00301FA0" w:rsidRDefault="00301FA0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301FA0" w14:paraId="11E7C660" w14:textId="77777777" w:rsidTr="00984FDC">
        <w:tc>
          <w:tcPr>
            <w:tcW w:w="2245" w:type="dxa"/>
          </w:tcPr>
          <w:p w14:paraId="7C7C8019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Rowe</w:t>
            </w:r>
          </w:p>
        </w:tc>
        <w:tc>
          <w:tcPr>
            <w:tcW w:w="1103" w:type="dxa"/>
          </w:tcPr>
          <w:p w14:paraId="4F4B2C1A" w14:textId="6BB525D9" w:rsidR="00301FA0" w:rsidRDefault="005C79F4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NP</w:t>
            </w:r>
          </w:p>
        </w:tc>
      </w:tr>
      <w:tr w:rsidR="00301FA0" w14:paraId="6B4E4A08" w14:textId="77777777" w:rsidTr="00984FDC">
        <w:tc>
          <w:tcPr>
            <w:tcW w:w="2245" w:type="dxa"/>
          </w:tcPr>
          <w:p w14:paraId="03B21E0E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Washington</w:t>
            </w:r>
          </w:p>
        </w:tc>
        <w:tc>
          <w:tcPr>
            <w:tcW w:w="1103" w:type="dxa"/>
          </w:tcPr>
          <w:p w14:paraId="6337B602" w14:textId="4BE3E304" w:rsidR="00301FA0" w:rsidRDefault="00301FA0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301FA0" w:rsidRPr="00483CE8" w14:paraId="548E991B" w14:textId="77777777" w:rsidTr="00984FDC">
        <w:tc>
          <w:tcPr>
            <w:tcW w:w="2245" w:type="dxa"/>
          </w:tcPr>
          <w:p w14:paraId="357B16E8" w14:textId="77777777" w:rsidR="00301FA0" w:rsidRPr="00F96D9F" w:rsidRDefault="00301FA0" w:rsidP="00984FDC">
            <w:pPr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Windsor</w:t>
            </w:r>
          </w:p>
        </w:tc>
        <w:tc>
          <w:tcPr>
            <w:tcW w:w="1103" w:type="dxa"/>
          </w:tcPr>
          <w:p w14:paraId="4E2AA1D0" w14:textId="0088FCBB" w:rsidR="00301FA0" w:rsidRDefault="00301FA0" w:rsidP="00984FDC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</w:tbl>
    <w:p w14:paraId="7D9473E7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432F4F9E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090E2D0E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7FE31E97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47198303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38C3E32E" w14:textId="77777777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4DEF346D" w14:textId="010B5CD9" w:rsidR="00301FA0" w:rsidRDefault="00301FA0" w:rsidP="00301FA0">
      <w:pPr>
        <w:spacing w:line="240" w:lineRule="auto"/>
        <w:rPr>
          <w:rFonts w:ascii="Calibri" w:hAnsi="Calibri"/>
          <w:sz w:val="24"/>
        </w:rPr>
      </w:pPr>
    </w:p>
    <w:p w14:paraId="2BF594F3" w14:textId="075FF6E3" w:rsidR="00542827" w:rsidRDefault="00542827" w:rsidP="00301FA0">
      <w:pPr>
        <w:spacing w:line="240" w:lineRule="auto"/>
        <w:rPr>
          <w:rFonts w:ascii="Calibri" w:hAnsi="Calibri"/>
          <w:sz w:val="24"/>
        </w:rPr>
      </w:pPr>
    </w:p>
    <w:p w14:paraId="00A77E72" w14:textId="41E0500A" w:rsidR="006E6E88" w:rsidRDefault="00542827" w:rsidP="00542827">
      <w:pPr>
        <w:spacing w:line="240" w:lineRule="auto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sz w:val="24"/>
        </w:rPr>
        <w:t>Result: approved</w:t>
      </w:r>
    </w:p>
    <w:p w14:paraId="1AD1E358" w14:textId="77777777" w:rsidR="00542827" w:rsidRPr="006E6E88" w:rsidRDefault="00542827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</w:p>
    <w:p w14:paraId="1B0A8473" w14:textId="02CA6925" w:rsidR="00301FA0" w:rsidRDefault="00301FA0" w:rsidP="00301FA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0D8662FF" w14:textId="7653A15E" w:rsidR="007D6852" w:rsidRDefault="00301FA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Northern Tier has approved the </w:t>
      </w:r>
      <w:r w:rsidR="00C4255F">
        <w:rPr>
          <w:rFonts w:ascii="Calibri" w:hAnsi="Calibri"/>
          <w:color w:val="auto"/>
          <w:sz w:val="24"/>
        </w:rPr>
        <w:t>low-level</w:t>
      </w:r>
      <w:r>
        <w:rPr>
          <w:rFonts w:ascii="Calibri" w:hAnsi="Calibri"/>
          <w:color w:val="auto"/>
          <w:sz w:val="24"/>
        </w:rPr>
        <w:t xml:space="preserve"> design</w:t>
      </w:r>
      <w:r w:rsidR="00B66160">
        <w:rPr>
          <w:rFonts w:ascii="Calibri" w:hAnsi="Calibri"/>
          <w:color w:val="auto"/>
          <w:sz w:val="24"/>
        </w:rPr>
        <w:t xml:space="preserve"> (LLD)</w:t>
      </w:r>
      <w:r>
        <w:rPr>
          <w:rFonts w:ascii="Calibri" w:hAnsi="Calibri"/>
          <w:color w:val="auto"/>
          <w:sz w:val="24"/>
        </w:rPr>
        <w:t xml:space="preserve">. John Leary expects MBI to publish their new rate before the migration. Southern Tier was told to expect a mid-summer go live. </w:t>
      </w:r>
      <w:r w:rsidR="00B14D50">
        <w:rPr>
          <w:rFonts w:ascii="Calibri" w:hAnsi="Calibri"/>
          <w:color w:val="auto"/>
          <w:sz w:val="24"/>
        </w:rPr>
        <w:t>Kent is concerned about QoS, wants to discuss this before LLD is complete.</w:t>
      </w:r>
    </w:p>
    <w:p w14:paraId="2ED43C81" w14:textId="1BCBA896" w:rsidR="00301FA0" w:rsidRDefault="00301FA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3989718" w14:textId="77777777" w:rsidR="00B14D50" w:rsidRDefault="00B14D5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B14D50">
        <w:rPr>
          <w:rFonts w:ascii="Calibri" w:hAnsi="Calibri"/>
          <w:b/>
          <w:bCs/>
          <w:color w:val="auto"/>
          <w:sz w:val="24"/>
        </w:rPr>
        <w:t>Finance</w:t>
      </w:r>
    </w:p>
    <w:p w14:paraId="6F0F3F55" w14:textId="1F79DA2A" w:rsidR="00B14D50" w:rsidRDefault="00B14D5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Still under</w:t>
      </w:r>
      <w:r w:rsidR="005C79F4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budget on expenses, though over on maintenance and repair. Jim will send the finance report to delegates.</w:t>
      </w:r>
    </w:p>
    <w:p w14:paraId="4ED8278F" w14:textId="77777777" w:rsidR="00B14D50" w:rsidRPr="00123EA1" w:rsidRDefault="00B14D5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3B75A804" w:rsidR="003B23F9" w:rsidRPr="00B14D50" w:rsidRDefault="003B23F9" w:rsidP="003B23F9">
      <w:pPr>
        <w:spacing w:line="240" w:lineRule="auto"/>
        <w:ind w:right="990"/>
        <w:contextualSpacing w:val="0"/>
        <w:rPr>
          <w:rFonts w:ascii="Calibri" w:hAnsi="Calibri"/>
          <w:b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</w:p>
    <w:p w14:paraId="1B95AADF" w14:textId="6851E013" w:rsidR="00161CB3" w:rsidRDefault="00B14D50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Sheila – Internet stayed on, and fiber was holding up some trees</w:t>
      </w:r>
      <w:r w:rsidR="005C79F4">
        <w:rPr>
          <w:rFonts w:ascii="Calibri" w:hAnsi="Calibri"/>
          <w:color w:val="auto"/>
          <w:sz w:val="24"/>
        </w:rPr>
        <w:t xml:space="preserve"> during the last storm</w:t>
      </w:r>
      <w:r>
        <w:rPr>
          <w:rFonts w:ascii="Calibri" w:hAnsi="Calibri"/>
          <w:color w:val="auto"/>
          <w:sz w:val="24"/>
        </w:rPr>
        <w:t>!</w:t>
      </w:r>
    </w:p>
    <w:p w14:paraId="626A1C47" w14:textId="77777777" w:rsidR="00B14D50" w:rsidRPr="00123EA1" w:rsidRDefault="00B14D50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4A1E8B55" w14:textId="30149457" w:rsidR="00C67E3E" w:rsidRDefault="00797B65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19</w:t>
      </w:r>
    </w:p>
    <w:p w14:paraId="208B8E0C" w14:textId="2B428E18" w:rsidR="00797B65" w:rsidRPr="005B5EF4" w:rsidRDefault="00797B65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17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4FC628F8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4A198F35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B14D50" w:rsidRPr="00B14D50">
        <w:rPr>
          <w:rFonts w:asciiTheme="minorHAnsi" w:hAnsiTheme="minorHAnsi"/>
          <w:bCs/>
          <w:color w:val="auto"/>
          <w:sz w:val="24"/>
        </w:rPr>
        <w:t>Doug moved, Sheila seconded, 7:43pm</w:t>
      </w:r>
    </w:p>
    <w:p w14:paraId="7DAAB851" w14:textId="196DE826" w:rsidR="00925286" w:rsidRDefault="00925286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sectPr w:rsidR="0092528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346E" w14:textId="77777777" w:rsidR="00D2276B" w:rsidRDefault="00D2276B" w:rsidP="00561E49">
      <w:pPr>
        <w:spacing w:line="240" w:lineRule="auto"/>
      </w:pPr>
      <w:r>
        <w:separator/>
      </w:r>
    </w:p>
  </w:endnote>
  <w:endnote w:type="continuationSeparator" w:id="0">
    <w:p w14:paraId="5A0553D6" w14:textId="77777777" w:rsidR="00D2276B" w:rsidRDefault="00D2276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7BE2" w14:textId="77777777" w:rsidR="00D2276B" w:rsidRDefault="00D2276B" w:rsidP="00561E49">
      <w:pPr>
        <w:spacing w:line="240" w:lineRule="auto"/>
      </w:pPr>
      <w:r>
        <w:separator/>
      </w:r>
    </w:p>
  </w:footnote>
  <w:footnote w:type="continuationSeparator" w:id="0">
    <w:p w14:paraId="22AA6839" w14:textId="77777777" w:rsidR="00D2276B" w:rsidRDefault="00D2276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1DD879C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4C94"/>
    <w:rsid w:val="001769DA"/>
    <w:rsid w:val="00183E89"/>
    <w:rsid w:val="00184F7F"/>
    <w:rsid w:val="00190E30"/>
    <w:rsid w:val="0019325B"/>
    <w:rsid w:val="00193F18"/>
    <w:rsid w:val="00195293"/>
    <w:rsid w:val="001952AD"/>
    <w:rsid w:val="00197003"/>
    <w:rsid w:val="001A0826"/>
    <w:rsid w:val="001B1F1E"/>
    <w:rsid w:val="001B36FC"/>
    <w:rsid w:val="001B5A3A"/>
    <w:rsid w:val="001B6A69"/>
    <w:rsid w:val="001B7CC8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1FA0"/>
    <w:rsid w:val="003021F3"/>
    <w:rsid w:val="00302F73"/>
    <w:rsid w:val="00304E9F"/>
    <w:rsid w:val="0030630F"/>
    <w:rsid w:val="00310018"/>
    <w:rsid w:val="003201EF"/>
    <w:rsid w:val="0032107C"/>
    <w:rsid w:val="00324C24"/>
    <w:rsid w:val="00325349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C4AA4"/>
    <w:rsid w:val="003C57DD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60AAD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827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B5B"/>
    <w:rsid w:val="005C4C20"/>
    <w:rsid w:val="005C666A"/>
    <w:rsid w:val="005C6EEC"/>
    <w:rsid w:val="005C79F4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5C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97B65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2AC5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0B85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D41CC"/>
    <w:rsid w:val="008E0606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5286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0B61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4C30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4D50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6160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255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87A61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3956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76B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54F35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177F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1DF5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EF5B6A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3E8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15</cp:revision>
  <cp:lastPrinted>2017-09-06T20:14:00Z</cp:lastPrinted>
  <dcterms:created xsi:type="dcterms:W3CDTF">2023-03-15T20:20:00Z</dcterms:created>
  <dcterms:modified xsi:type="dcterms:W3CDTF">2023-04-20T14:25:00Z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