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jc w:val="center"/>
      </w:pPr>
      <w:r w:rsidRPr="00123EA1"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0FC387F8" w:rsidR="00C25C10" w:rsidRPr="00123EA1" w:rsidRDefault="008A4486" w:rsidP="001A0826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Minutes</w:t>
      </w:r>
    </w:p>
    <w:p w14:paraId="34168FF8" w14:textId="023D9610" w:rsidR="008B033C" w:rsidRPr="00123EA1" w:rsidRDefault="00230C91" w:rsidP="00230C91">
      <w:pPr>
        <w:tabs>
          <w:tab w:val="center" w:pos="5400"/>
          <w:tab w:val="left" w:pos="8280"/>
        </w:tabs>
        <w:spacing w:line="240" w:lineRule="auto"/>
        <w:rPr>
          <w:szCs w:val="22"/>
        </w:rPr>
      </w:pPr>
      <w:r>
        <w:rPr>
          <w:sz w:val="24"/>
        </w:rPr>
        <w:tab/>
      </w:r>
      <w:r w:rsidR="0021086F" w:rsidRPr="00123EA1">
        <w:rPr>
          <w:sz w:val="24"/>
        </w:rPr>
        <w:t xml:space="preserve">WiredWest </w:t>
      </w:r>
      <w:r w:rsidR="0021086F" w:rsidRPr="00123EA1">
        <w:rPr>
          <w:szCs w:val="22"/>
        </w:rPr>
        <w:t xml:space="preserve">Board </w:t>
      </w:r>
      <w:r w:rsidR="00C27D72" w:rsidRPr="00123EA1">
        <w:rPr>
          <w:szCs w:val="22"/>
        </w:rPr>
        <w:t xml:space="preserve">of </w:t>
      </w:r>
      <w:r w:rsidR="0021086F" w:rsidRPr="00123EA1">
        <w:rPr>
          <w:szCs w:val="22"/>
        </w:rPr>
        <w:t>Directors Meeting</w:t>
      </w:r>
      <w:r>
        <w:rPr>
          <w:szCs w:val="22"/>
        </w:rPr>
        <w:tab/>
      </w:r>
    </w:p>
    <w:p w14:paraId="248D5DBA" w14:textId="1592ABEA" w:rsidR="000D6B6B" w:rsidRPr="00123EA1" w:rsidRDefault="002A15BF" w:rsidP="00867030">
      <w:pPr>
        <w:spacing w:line="240" w:lineRule="auto"/>
        <w:jc w:val="center"/>
        <w:rPr>
          <w:sz w:val="24"/>
          <w:szCs w:val="22"/>
        </w:rPr>
      </w:pPr>
      <w:r w:rsidRPr="00123EA1">
        <w:rPr>
          <w:rFonts w:cs="PT Sans"/>
          <w:sz w:val="24"/>
          <w:szCs w:val="28"/>
        </w:rPr>
        <w:t xml:space="preserve">Online </w:t>
      </w:r>
    </w:p>
    <w:p w14:paraId="5E51663C" w14:textId="3A5314AF" w:rsidR="0040021A" w:rsidRPr="00123EA1" w:rsidRDefault="00994197" w:rsidP="0054421E">
      <w:pPr>
        <w:spacing w:line="240" w:lineRule="auto"/>
        <w:jc w:val="center"/>
        <w:rPr>
          <w:szCs w:val="22"/>
        </w:rPr>
      </w:pPr>
      <w:r w:rsidRPr="00123EA1">
        <w:rPr>
          <w:szCs w:val="22"/>
        </w:rPr>
        <w:t>Wednes</w:t>
      </w:r>
      <w:r w:rsidR="00F604D2" w:rsidRPr="00123EA1">
        <w:rPr>
          <w:szCs w:val="22"/>
        </w:rPr>
        <w:t>day,</w:t>
      </w:r>
      <w:r w:rsidR="00016E19">
        <w:rPr>
          <w:szCs w:val="22"/>
        </w:rPr>
        <w:t xml:space="preserve"> </w:t>
      </w:r>
      <w:r w:rsidR="006C114E">
        <w:rPr>
          <w:szCs w:val="22"/>
        </w:rPr>
        <w:t>January 4</w:t>
      </w:r>
      <w:r w:rsidR="005E2B65" w:rsidRPr="00123EA1">
        <w:rPr>
          <w:szCs w:val="22"/>
        </w:rPr>
        <w:t>,</w:t>
      </w:r>
      <w:r w:rsidR="00F604D2" w:rsidRPr="00123EA1">
        <w:rPr>
          <w:szCs w:val="22"/>
        </w:rPr>
        <w:t xml:space="preserve"> 20</w:t>
      </w:r>
      <w:r w:rsidR="002A15BF" w:rsidRPr="00123EA1">
        <w:rPr>
          <w:szCs w:val="22"/>
        </w:rPr>
        <w:t>2</w:t>
      </w:r>
      <w:r w:rsidR="001B1F1E" w:rsidRPr="00123EA1">
        <w:rPr>
          <w:szCs w:val="22"/>
        </w:rPr>
        <w:t>2</w:t>
      </w:r>
      <w:r w:rsidR="00F604D2" w:rsidRPr="00123EA1">
        <w:rPr>
          <w:szCs w:val="22"/>
        </w:rPr>
        <w:t xml:space="preserve">, </w:t>
      </w:r>
      <w:r w:rsidR="00BA0E60" w:rsidRPr="00123EA1">
        <w:rPr>
          <w:szCs w:val="22"/>
        </w:rPr>
        <w:t>6</w:t>
      </w:r>
      <w:r w:rsidR="004B4E14" w:rsidRPr="00123EA1">
        <w:rPr>
          <w:szCs w:val="22"/>
        </w:rPr>
        <w:t>:</w:t>
      </w:r>
      <w:r w:rsidR="00BA0E60" w:rsidRPr="00123EA1">
        <w:rPr>
          <w:szCs w:val="22"/>
        </w:rPr>
        <w:t>3</w:t>
      </w:r>
      <w:r w:rsidR="004B4E14" w:rsidRPr="00123EA1">
        <w:rPr>
          <w:szCs w:val="22"/>
        </w:rPr>
        <w:t>0</w:t>
      </w:r>
      <w:r w:rsidR="00112CDA" w:rsidRPr="00123EA1">
        <w:rPr>
          <w:szCs w:val="22"/>
        </w:rPr>
        <w:t xml:space="preserve"> </w:t>
      </w:r>
      <w:r w:rsidRPr="00123EA1">
        <w:rPr>
          <w:szCs w:val="22"/>
        </w:rPr>
        <w:t>p</w:t>
      </w:r>
      <w:r w:rsidR="00F604D2" w:rsidRPr="00123EA1">
        <w:rPr>
          <w:szCs w:val="22"/>
        </w:rPr>
        <w:t>m</w:t>
      </w:r>
    </w:p>
    <w:p w14:paraId="139515E9" w14:textId="006F17E6" w:rsidR="002A15BF" w:rsidRPr="00123EA1" w:rsidRDefault="002A15BF" w:rsidP="002A15BF">
      <w:pPr>
        <w:spacing w:line="240" w:lineRule="auto"/>
        <w:jc w:val="center"/>
        <w:rPr>
          <w:szCs w:val="22"/>
        </w:rPr>
      </w:pPr>
    </w:p>
    <w:p w14:paraId="73CBF871" w14:textId="308B5A60" w:rsidR="00F90241" w:rsidRPr="008F0FB3" w:rsidRDefault="00C50C8D" w:rsidP="008F0FB3">
      <w:pPr>
        <w:spacing w:after="0" w:line="240" w:lineRule="auto"/>
        <w:rPr>
          <w:sz w:val="24"/>
          <w:szCs w:val="24"/>
        </w:rPr>
      </w:pPr>
      <w:r w:rsidRPr="008F0FB3">
        <w:rPr>
          <w:sz w:val="24"/>
          <w:szCs w:val="24"/>
        </w:rPr>
        <w:t xml:space="preserve">Attending: Doug McNally, Jeff Piemont, Kent Lew, Jim Drawe, Kathy Soule-Regine, </w:t>
      </w:r>
    </w:p>
    <w:p w14:paraId="58575931" w14:textId="19592BA1" w:rsidR="00C50C8D" w:rsidRPr="008F0FB3" w:rsidRDefault="00C50C8D" w:rsidP="008F0FB3">
      <w:pPr>
        <w:spacing w:after="0" w:line="240" w:lineRule="auto"/>
        <w:rPr>
          <w:sz w:val="24"/>
          <w:szCs w:val="24"/>
        </w:rPr>
      </w:pPr>
      <w:r w:rsidRPr="008F0FB3">
        <w:rPr>
          <w:sz w:val="24"/>
          <w:szCs w:val="24"/>
        </w:rPr>
        <w:t>Guests:</w:t>
      </w:r>
    </w:p>
    <w:p w14:paraId="0CEB7EBB" w14:textId="50007B91" w:rsidR="00C50C8D" w:rsidRPr="008F0FB3" w:rsidRDefault="00C50C8D" w:rsidP="008F0FB3">
      <w:pPr>
        <w:spacing w:after="0" w:line="240" w:lineRule="auto"/>
        <w:rPr>
          <w:sz w:val="24"/>
          <w:szCs w:val="24"/>
        </w:rPr>
      </w:pPr>
      <w:r w:rsidRPr="008F0FB3">
        <w:rPr>
          <w:sz w:val="24"/>
          <w:szCs w:val="24"/>
        </w:rPr>
        <w:t>Called to order at: 6:36pm</w:t>
      </w:r>
    </w:p>
    <w:p w14:paraId="7306EF6C" w14:textId="77777777" w:rsidR="00F90241" w:rsidRPr="00123EA1" w:rsidRDefault="00F90241" w:rsidP="00683D7A">
      <w:pPr>
        <w:spacing w:line="240" w:lineRule="auto"/>
        <w:rPr>
          <w:b/>
          <w:bCs/>
          <w:szCs w:val="22"/>
        </w:rPr>
      </w:pPr>
    </w:p>
    <w:p w14:paraId="41CD5F50" w14:textId="2C78B0A2" w:rsidR="007D542F" w:rsidRDefault="00E6099E" w:rsidP="008F0FB3">
      <w:pPr>
        <w:spacing w:after="0" w:line="240" w:lineRule="auto"/>
        <w:rPr>
          <w:rFonts w:ascii="Calibri" w:hAnsi="Calibri"/>
          <w:sz w:val="24"/>
        </w:rPr>
      </w:pPr>
      <w:r w:rsidRPr="00123EA1">
        <w:rPr>
          <w:b/>
          <w:bCs/>
          <w:sz w:val="24"/>
        </w:rPr>
        <w:t xml:space="preserve">Approval of </w:t>
      </w:r>
      <w:r w:rsidR="00066412">
        <w:rPr>
          <w:b/>
          <w:bCs/>
          <w:sz w:val="24"/>
        </w:rPr>
        <w:t>W</w:t>
      </w:r>
      <w:r w:rsidRPr="00123EA1">
        <w:rPr>
          <w:b/>
          <w:bCs/>
          <w:sz w:val="24"/>
        </w:rPr>
        <w:t>arrant</w:t>
      </w:r>
      <w:r w:rsidR="00066412">
        <w:rPr>
          <w:b/>
          <w:bCs/>
          <w:sz w:val="24"/>
        </w:rPr>
        <w:t xml:space="preserve"> #</w:t>
      </w:r>
      <w:r w:rsidR="00432B12">
        <w:rPr>
          <w:b/>
          <w:bCs/>
          <w:sz w:val="24"/>
        </w:rPr>
        <w:t>1</w:t>
      </w:r>
      <w:r w:rsidR="006C114E">
        <w:rPr>
          <w:b/>
          <w:bCs/>
          <w:sz w:val="24"/>
        </w:rPr>
        <w:t>2</w:t>
      </w:r>
      <w:r w:rsidRPr="00123EA1">
        <w:rPr>
          <w:b/>
          <w:bCs/>
          <w:sz w:val="24"/>
        </w:rPr>
        <w:t xml:space="preserve"> by Executive Committee</w:t>
      </w:r>
    </w:p>
    <w:p w14:paraId="40149039" w14:textId="23DD21D3" w:rsidR="008A4486" w:rsidRDefault="008A4486" w:rsidP="008F0FB3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Moved: </w:t>
      </w:r>
      <w:r w:rsidR="00C50C8D">
        <w:rPr>
          <w:rFonts w:ascii="Calibri" w:hAnsi="Calibri"/>
          <w:sz w:val="24"/>
        </w:rPr>
        <w:t>Kent</w:t>
      </w:r>
    </w:p>
    <w:p w14:paraId="6FEDC21B" w14:textId="161D5894" w:rsidR="008A4486" w:rsidRDefault="008A4486" w:rsidP="008F0FB3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Seconded: </w:t>
      </w:r>
      <w:r w:rsidR="00C50C8D">
        <w:rPr>
          <w:rFonts w:ascii="Calibri" w:hAnsi="Calibri"/>
          <w:sz w:val="24"/>
        </w:rPr>
        <w:t>MaryEllen</w:t>
      </w:r>
    </w:p>
    <w:p w14:paraId="1FB75539" w14:textId="3128D3C0" w:rsidR="008A4486" w:rsidRDefault="008A4486" w:rsidP="008F0FB3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Discussion: </w:t>
      </w:r>
      <w:r w:rsidR="00683D7A">
        <w:rPr>
          <w:rFonts w:ascii="Calibri" w:hAnsi="Calibri"/>
          <w:sz w:val="24"/>
        </w:rPr>
        <w:t>none</w:t>
      </w:r>
    </w:p>
    <w:p w14:paraId="06503E93" w14:textId="38683BCF" w:rsidR="00683D7A" w:rsidRDefault="00683D7A" w:rsidP="008F0FB3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8A4486" w14:paraId="7698F022" w14:textId="77777777" w:rsidTr="00AA7DDC">
        <w:tc>
          <w:tcPr>
            <w:tcW w:w="2605" w:type="dxa"/>
          </w:tcPr>
          <w:p w14:paraId="574D204E" w14:textId="77777777" w:rsidR="008A4486" w:rsidRDefault="008A4486" w:rsidP="008F0FB3">
            <w:pPr>
              <w:spacing w:after="0"/>
              <w:rPr>
                <w:b/>
                <w:bCs/>
                <w:color w:val="404040" w:themeColor="text1" w:themeTint="BF"/>
                <w:sz w:val="24"/>
              </w:rPr>
            </w:pPr>
            <w:bookmarkStart w:id="0" w:name="_Hlk82621341"/>
            <w:r>
              <w:rPr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44DD3DCE" w14:textId="77777777" w:rsidR="008A4486" w:rsidRDefault="008A4486" w:rsidP="008F0FB3">
            <w:pPr>
              <w:spacing w:after="0"/>
              <w:rPr>
                <w:b/>
                <w:bCs/>
                <w:color w:val="404040" w:themeColor="text1" w:themeTint="BF"/>
                <w:sz w:val="24"/>
              </w:rPr>
            </w:pPr>
            <w:r>
              <w:rPr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8A4486" w14:paraId="319B22FC" w14:textId="77777777" w:rsidTr="00AA7DDC">
        <w:tc>
          <w:tcPr>
            <w:tcW w:w="2605" w:type="dxa"/>
          </w:tcPr>
          <w:p w14:paraId="6441428F" w14:textId="77777777" w:rsidR="008A4486" w:rsidRPr="002A4CCE" w:rsidRDefault="008A4486" w:rsidP="008F0FB3">
            <w:pPr>
              <w:spacing w:after="0"/>
              <w:rPr>
                <w:color w:val="404040" w:themeColor="text1" w:themeTint="BF"/>
                <w:sz w:val="24"/>
              </w:rPr>
            </w:pPr>
            <w:bookmarkStart w:id="1" w:name="_Hlk82621322"/>
            <w:bookmarkEnd w:id="0"/>
            <w:r>
              <w:rPr>
                <w:color w:val="404040" w:themeColor="text1" w:themeTint="BF"/>
                <w:sz w:val="24"/>
              </w:rPr>
              <w:t>Doug</w:t>
            </w:r>
          </w:p>
        </w:tc>
        <w:tc>
          <w:tcPr>
            <w:tcW w:w="810" w:type="dxa"/>
          </w:tcPr>
          <w:p w14:paraId="36A34BAE" w14:textId="4D55A930" w:rsidR="008A4486" w:rsidRPr="00741057" w:rsidRDefault="00C50C8D" w:rsidP="008F0FB3">
            <w:pPr>
              <w:spacing w:after="0"/>
              <w:jc w:val="center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Y</w:t>
            </w:r>
          </w:p>
        </w:tc>
      </w:tr>
      <w:bookmarkEnd w:id="1"/>
      <w:tr w:rsidR="008A4486" w14:paraId="64445751" w14:textId="77777777" w:rsidTr="00AA7DDC">
        <w:tc>
          <w:tcPr>
            <w:tcW w:w="2605" w:type="dxa"/>
          </w:tcPr>
          <w:p w14:paraId="2799F00B" w14:textId="77777777" w:rsidR="008A4486" w:rsidRPr="002A4CCE" w:rsidRDefault="008A4486" w:rsidP="008F0FB3">
            <w:pPr>
              <w:spacing w:after="0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579AAF4F" w14:textId="576B602E" w:rsidR="008A4486" w:rsidRPr="00741057" w:rsidRDefault="00C50C8D" w:rsidP="008F0FB3">
            <w:pPr>
              <w:spacing w:after="0"/>
              <w:jc w:val="center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NP</w:t>
            </w:r>
          </w:p>
        </w:tc>
      </w:tr>
      <w:tr w:rsidR="008A4486" w14:paraId="29B712D4" w14:textId="77777777" w:rsidTr="00AA7DDC">
        <w:trPr>
          <w:trHeight w:val="278"/>
        </w:trPr>
        <w:tc>
          <w:tcPr>
            <w:tcW w:w="2605" w:type="dxa"/>
          </w:tcPr>
          <w:p w14:paraId="2CD6B4AA" w14:textId="77777777" w:rsidR="008A4486" w:rsidRPr="002A4CCE" w:rsidRDefault="008A4486" w:rsidP="008F0FB3">
            <w:pPr>
              <w:spacing w:after="0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43DDA95C" w14:textId="6A488687" w:rsidR="008A4486" w:rsidRPr="00741057" w:rsidRDefault="00C50C8D" w:rsidP="008F0FB3">
            <w:pPr>
              <w:spacing w:after="0"/>
              <w:jc w:val="center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Y</w:t>
            </w:r>
          </w:p>
        </w:tc>
      </w:tr>
      <w:tr w:rsidR="008A4486" w14:paraId="6975E9A5" w14:textId="77777777" w:rsidTr="00AA7DDC">
        <w:tc>
          <w:tcPr>
            <w:tcW w:w="2605" w:type="dxa"/>
          </w:tcPr>
          <w:p w14:paraId="6F5A11C6" w14:textId="77777777" w:rsidR="008A4486" w:rsidRPr="002A4CCE" w:rsidRDefault="008A4486" w:rsidP="008F0FB3">
            <w:pPr>
              <w:spacing w:after="0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6D68D30F" w14:textId="7B5DDF0D" w:rsidR="008A4486" w:rsidRPr="00741057" w:rsidRDefault="00C50C8D" w:rsidP="008F0FB3">
            <w:pPr>
              <w:spacing w:after="0"/>
              <w:jc w:val="center"/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Y</w:t>
            </w:r>
          </w:p>
        </w:tc>
      </w:tr>
    </w:tbl>
    <w:p w14:paraId="02AC631A" w14:textId="0CA91D76" w:rsidR="008A4486" w:rsidRDefault="008A4486" w:rsidP="008F0FB3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Result:</w:t>
      </w:r>
      <w:r w:rsidR="00C50C8D">
        <w:rPr>
          <w:rFonts w:ascii="Calibri" w:hAnsi="Calibri"/>
          <w:sz w:val="24"/>
        </w:rPr>
        <w:t xml:space="preserve"> approved </w:t>
      </w:r>
    </w:p>
    <w:p w14:paraId="4EDC0232" w14:textId="77777777" w:rsidR="008F0FB3" w:rsidRPr="008A4486" w:rsidRDefault="008F0FB3" w:rsidP="008F0FB3">
      <w:pPr>
        <w:spacing w:after="0" w:line="240" w:lineRule="auto"/>
        <w:rPr>
          <w:rFonts w:ascii="Calibri" w:hAnsi="Calibri"/>
          <w:sz w:val="24"/>
        </w:rPr>
      </w:pPr>
    </w:p>
    <w:p w14:paraId="216628C2" w14:textId="77777777" w:rsidR="009C7D9D" w:rsidRDefault="007D542F" w:rsidP="008F0FB3">
      <w:pPr>
        <w:spacing w:after="0" w:line="240" w:lineRule="auto"/>
        <w:rPr>
          <w:rFonts w:ascii="Calibri" w:hAnsi="Calibri"/>
          <w:b/>
          <w:bCs/>
          <w:sz w:val="24"/>
        </w:rPr>
      </w:pPr>
      <w:r w:rsidRPr="00123EA1">
        <w:rPr>
          <w:rFonts w:ascii="Calibri" w:hAnsi="Calibri"/>
          <w:b/>
          <w:bCs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sz w:val="24"/>
        </w:rPr>
        <w:t>Minute</w:t>
      </w:r>
      <w:r w:rsidR="00613C82">
        <w:rPr>
          <w:rFonts w:ascii="Calibri" w:hAnsi="Calibri"/>
          <w:b/>
          <w:bCs/>
          <w:sz w:val="24"/>
        </w:rPr>
        <w:t>s</w:t>
      </w:r>
      <w:r w:rsidR="001C3C4B">
        <w:rPr>
          <w:rFonts w:ascii="Calibri" w:hAnsi="Calibri"/>
          <w:b/>
          <w:bCs/>
          <w:sz w:val="24"/>
        </w:rPr>
        <w:tab/>
      </w:r>
    </w:p>
    <w:p w14:paraId="6FDC2E76" w14:textId="2D1CFB43" w:rsidR="00C926CB" w:rsidRDefault="006C114E" w:rsidP="008F0FB3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December 21</w:t>
      </w:r>
      <w:r w:rsidR="006D0A44" w:rsidRPr="00123EA1">
        <w:rPr>
          <w:rFonts w:ascii="Calibri" w:hAnsi="Calibri"/>
          <w:sz w:val="24"/>
        </w:rPr>
        <w:t>, 202</w:t>
      </w:r>
      <w:r w:rsidR="006D0A44">
        <w:rPr>
          <w:rFonts w:ascii="Calibri" w:hAnsi="Calibri"/>
          <w:sz w:val="24"/>
        </w:rPr>
        <w:t>2</w:t>
      </w:r>
    </w:p>
    <w:p w14:paraId="4C09CBC7" w14:textId="1956A55A" w:rsidR="008A4486" w:rsidRDefault="008A4486" w:rsidP="008F0FB3">
      <w:pPr>
        <w:spacing w:after="0" w:line="240" w:lineRule="auto"/>
        <w:rPr>
          <w:rFonts w:ascii="Calibri" w:hAnsi="Calibri"/>
          <w:sz w:val="24"/>
        </w:rPr>
      </w:pPr>
      <w:bookmarkStart w:id="2" w:name="_Hlk124950649"/>
      <w:r>
        <w:rPr>
          <w:rFonts w:ascii="Calibri" w:hAnsi="Calibri"/>
          <w:sz w:val="24"/>
        </w:rPr>
        <w:t xml:space="preserve">Moved: </w:t>
      </w:r>
      <w:r w:rsidR="00C50C8D">
        <w:rPr>
          <w:rFonts w:ascii="Calibri" w:hAnsi="Calibri"/>
          <w:sz w:val="24"/>
        </w:rPr>
        <w:t>Jeff</w:t>
      </w:r>
    </w:p>
    <w:p w14:paraId="2EDB692F" w14:textId="6FAB8B3F" w:rsidR="008A4486" w:rsidRDefault="008A4486" w:rsidP="008F0FB3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Seconded: </w:t>
      </w:r>
      <w:r w:rsidR="00C50C8D">
        <w:rPr>
          <w:rFonts w:ascii="Calibri" w:hAnsi="Calibri"/>
          <w:sz w:val="24"/>
        </w:rPr>
        <w:t>Kent</w:t>
      </w:r>
    </w:p>
    <w:p w14:paraId="325F0C63" w14:textId="5E132164" w:rsidR="008A4486" w:rsidRDefault="008A4486" w:rsidP="008F0FB3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Discussion: </w:t>
      </w:r>
      <w:r w:rsidR="00C50C8D">
        <w:rPr>
          <w:rFonts w:ascii="Calibri" w:hAnsi="Calibri"/>
          <w:sz w:val="24"/>
        </w:rPr>
        <w:t>Jeff asked about Windsor’s need for additional bandwidth</w:t>
      </w:r>
      <w:r w:rsidR="007B2837">
        <w:rPr>
          <w:rFonts w:ascii="Calibri" w:hAnsi="Calibri"/>
          <w:sz w:val="24"/>
        </w:rPr>
        <w:t xml:space="preserve"> before RRR. </w:t>
      </w:r>
      <w:r w:rsidR="008F0FB3">
        <w:rPr>
          <w:rFonts w:ascii="Calibri" w:hAnsi="Calibri"/>
          <w:sz w:val="24"/>
        </w:rPr>
        <w:t>The clerk did not record the response if any.</w:t>
      </w:r>
    </w:p>
    <w:tbl>
      <w:tblPr>
        <w:tblStyle w:val="TableGrid"/>
        <w:tblpPr w:leftFromText="180" w:rightFromText="180" w:vertAnchor="text" w:tblpX="64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8A4486" w14:paraId="227B93DD" w14:textId="77777777" w:rsidTr="00BC4CD3">
        <w:trPr>
          <w:trHeight w:val="368"/>
        </w:trPr>
        <w:tc>
          <w:tcPr>
            <w:tcW w:w="2245" w:type="dxa"/>
          </w:tcPr>
          <w:p w14:paraId="036B036A" w14:textId="77777777" w:rsidR="008A4486" w:rsidRDefault="008A4486" w:rsidP="00BC4CD3">
            <w:pPr>
              <w:spacing w:after="0"/>
              <w:jc w:val="center"/>
              <w:rPr>
                <w:b/>
                <w:color w:val="404040" w:themeColor="text1" w:themeTint="BF"/>
                <w:sz w:val="24"/>
              </w:rPr>
            </w:pPr>
            <w:bookmarkStart w:id="3" w:name="_Hlk101345236"/>
            <w:r>
              <w:rPr>
                <w:b/>
                <w:color w:val="404040" w:themeColor="text1" w:themeTint="BF"/>
                <w:sz w:val="24"/>
              </w:rPr>
              <w:t>Member Town</w:t>
            </w:r>
          </w:p>
        </w:tc>
        <w:tc>
          <w:tcPr>
            <w:tcW w:w="1103" w:type="dxa"/>
          </w:tcPr>
          <w:p w14:paraId="3B6EBDFE" w14:textId="77777777" w:rsidR="008A4486" w:rsidRDefault="008A4486" w:rsidP="00BC4CD3">
            <w:pPr>
              <w:spacing w:after="0"/>
              <w:jc w:val="center"/>
              <w:rPr>
                <w:b/>
                <w:color w:val="404040" w:themeColor="text1" w:themeTint="BF"/>
                <w:sz w:val="24"/>
              </w:rPr>
            </w:pPr>
            <w:r>
              <w:rPr>
                <w:b/>
                <w:color w:val="404040" w:themeColor="text1" w:themeTint="BF"/>
                <w:sz w:val="24"/>
              </w:rPr>
              <w:t>Vote</w:t>
            </w:r>
          </w:p>
        </w:tc>
      </w:tr>
      <w:tr w:rsidR="008A4486" w14:paraId="4B67E545" w14:textId="77777777" w:rsidTr="00BC4CD3">
        <w:tc>
          <w:tcPr>
            <w:tcW w:w="2245" w:type="dxa"/>
          </w:tcPr>
          <w:p w14:paraId="79E44FE9" w14:textId="77777777" w:rsidR="008A4486" w:rsidRPr="00F96D9F" w:rsidRDefault="008A4486" w:rsidP="00BC4CD3">
            <w:pPr>
              <w:spacing w:after="0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Becket</w:t>
            </w:r>
          </w:p>
        </w:tc>
        <w:tc>
          <w:tcPr>
            <w:tcW w:w="1103" w:type="dxa"/>
          </w:tcPr>
          <w:p w14:paraId="46DA9A8D" w14:textId="5CE534E3" w:rsidR="008A4486" w:rsidRDefault="007B2837" w:rsidP="00BC4CD3">
            <w:pPr>
              <w:spacing w:after="0"/>
              <w:jc w:val="center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Y</w:t>
            </w:r>
          </w:p>
        </w:tc>
      </w:tr>
      <w:tr w:rsidR="008A4486" w14:paraId="4D98C7E6" w14:textId="77777777" w:rsidTr="00BC4CD3">
        <w:tc>
          <w:tcPr>
            <w:tcW w:w="2245" w:type="dxa"/>
          </w:tcPr>
          <w:p w14:paraId="6BD35DEF" w14:textId="77777777" w:rsidR="008A4486" w:rsidRPr="00F96D9F" w:rsidRDefault="008A4486" w:rsidP="00BC4CD3">
            <w:pPr>
              <w:spacing w:after="0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Heath</w:t>
            </w:r>
          </w:p>
        </w:tc>
        <w:tc>
          <w:tcPr>
            <w:tcW w:w="1103" w:type="dxa"/>
          </w:tcPr>
          <w:p w14:paraId="26C779CF" w14:textId="17DF6F50" w:rsidR="008A4486" w:rsidRDefault="007B2837" w:rsidP="00BC4CD3">
            <w:pPr>
              <w:spacing w:after="0"/>
              <w:jc w:val="center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NP</w:t>
            </w:r>
          </w:p>
        </w:tc>
      </w:tr>
      <w:tr w:rsidR="008A4486" w14:paraId="65C46F05" w14:textId="77777777" w:rsidTr="00BC4CD3">
        <w:tc>
          <w:tcPr>
            <w:tcW w:w="2245" w:type="dxa"/>
          </w:tcPr>
          <w:p w14:paraId="7939AA41" w14:textId="77777777" w:rsidR="008A4486" w:rsidRPr="00F96D9F" w:rsidRDefault="008A4486" w:rsidP="00BC4CD3">
            <w:pPr>
              <w:spacing w:after="0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New Salem</w:t>
            </w:r>
          </w:p>
        </w:tc>
        <w:tc>
          <w:tcPr>
            <w:tcW w:w="1103" w:type="dxa"/>
          </w:tcPr>
          <w:p w14:paraId="34456870" w14:textId="602ADEED" w:rsidR="008A4486" w:rsidRDefault="007B2837" w:rsidP="00BC4CD3">
            <w:pPr>
              <w:spacing w:after="0"/>
              <w:jc w:val="center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Y</w:t>
            </w:r>
          </w:p>
        </w:tc>
      </w:tr>
      <w:tr w:rsidR="008A4486" w14:paraId="2D649468" w14:textId="77777777" w:rsidTr="00BC4CD3">
        <w:tc>
          <w:tcPr>
            <w:tcW w:w="2245" w:type="dxa"/>
          </w:tcPr>
          <w:p w14:paraId="3BE406F5" w14:textId="77777777" w:rsidR="008A4486" w:rsidRPr="00F96D9F" w:rsidRDefault="008A4486" w:rsidP="00BC4CD3">
            <w:pPr>
              <w:spacing w:after="0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Rowe</w:t>
            </w:r>
          </w:p>
        </w:tc>
        <w:tc>
          <w:tcPr>
            <w:tcW w:w="1103" w:type="dxa"/>
          </w:tcPr>
          <w:p w14:paraId="35EBAD50" w14:textId="65D32EB5" w:rsidR="008A4486" w:rsidRDefault="007B2837" w:rsidP="00BC4CD3">
            <w:pPr>
              <w:spacing w:after="0"/>
              <w:jc w:val="center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NP</w:t>
            </w:r>
          </w:p>
        </w:tc>
      </w:tr>
      <w:tr w:rsidR="008A4486" w14:paraId="778F28B2" w14:textId="77777777" w:rsidTr="00BC4CD3">
        <w:tc>
          <w:tcPr>
            <w:tcW w:w="2245" w:type="dxa"/>
          </w:tcPr>
          <w:p w14:paraId="069E120E" w14:textId="77777777" w:rsidR="008A4486" w:rsidRPr="00F96D9F" w:rsidRDefault="008A4486" w:rsidP="00BC4CD3">
            <w:pPr>
              <w:spacing w:after="0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Washington</w:t>
            </w:r>
          </w:p>
        </w:tc>
        <w:tc>
          <w:tcPr>
            <w:tcW w:w="1103" w:type="dxa"/>
          </w:tcPr>
          <w:p w14:paraId="7927665E" w14:textId="67B70A9A" w:rsidR="008A4486" w:rsidRDefault="007B2837" w:rsidP="00BC4CD3">
            <w:pPr>
              <w:spacing w:after="0"/>
              <w:jc w:val="center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Y</w:t>
            </w:r>
          </w:p>
        </w:tc>
      </w:tr>
      <w:tr w:rsidR="008A4486" w:rsidRPr="00483CE8" w14:paraId="5C20B6E1" w14:textId="77777777" w:rsidTr="00BC4CD3">
        <w:tc>
          <w:tcPr>
            <w:tcW w:w="2245" w:type="dxa"/>
          </w:tcPr>
          <w:p w14:paraId="4A191AF1" w14:textId="77777777" w:rsidR="008A4486" w:rsidRPr="00F96D9F" w:rsidRDefault="008A4486" w:rsidP="00BC4CD3">
            <w:pPr>
              <w:spacing w:after="0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Windsor</w:t>
            </w:r>
          </w:p>
        </w:tc>
        <w:tc>
          <w:tcPr>
            <w:tcW w:w="1103" w:type="dxa"/>
          </w:tcPr>
          <w:p w14:paraId="402B6724" w14:textId="741EB459" w:rsidR="008A4486" w:rsidRDefault="007B2837" w:rsidP="00BC4CD3">
            <w:pPr>
              <w:spacing w:after="0"/>
              <w:jc w:val="center"/>
              <w:rPr>
                <w:bCs/>
                <w:color w:val="404040" w:themeColor="text1" w:themeTint="BF"/>
                <w:sz w:val="24"/>
              </w:rPr>
            </w:pPr>
            <w:r>
              <w:rPr>
                <w:bCs/>
                <w:color w:val="404040" w:themeColor="text1" w:themeTint="BF"/>
                <w:sz w:val="24"/>
              </w:rPr>
              <w:t>Y</w:t>
            </w:r>
          </w:p>
        </w:tc>
      </w:tr>
      <w:bookmarkEnd w:id="3"/>
    </w:tbl>
    <w:p w14:paraId="6E14B7AB" w14:textId="77777777" w:rsidR="008A4486" w:rsidRDefault="008A4486" w:rsidP="008F0FB3">
      <w:pPr>
        <w:spacing w:after="0" w:line="240" w:lineRule="auto"/>
        <w:rPr>
          <w:rFonts w:ascii="Calibri" w:hAnsi="Calibri"/>
          <w:sz w:val="24"/>
        </w:rPr>
      </w:pPr>
    </w:p>
    <w:p w14:paraId="6A994E23" w14:textId="109767F5" w:rsidR="00370AD0" w:rsidRDefault="00370AD0" w:rsidP="008F0FB3">
      <w:pPr>
        <w:spacing w:after="0" w:line="240" w:lineRule="auto"/>
        <w:rPr>
          <w:rFonts w:ascii="Calibri" w:hAnsi="Calibri"/>
          <w:sz w:val="24"/>
        </w:rPr>
      </w:pPr>
    </w:p>
    <w:p w14:paraId="1B7BCCF1" w14:textId="7771F018" w:rsidR="008A4486" w:rsidRDefault="008A4486" w:rsidP="008F0FB3">
      <w:pPr>
        <w:spacing w:after="0" w:line="240" w:lineRule="auto"/>
        <w:rPr>
          <w:rFonts w:ascii="Calibri" w:hAnsi="Calibri"/>
          <w:sz w:val="24"/>
        </w:rPr>
      </w:pPr>
    </w:p>
    <w:p w14:paraId="6914D1E9" w14:textId="5EC5C7F6" w:rsidR="008A4486" w:rsidRDefault="008A4486" w:rsidP="008F0FB3">
      <w:pPr>
        <w:spacing w:after="0" w:line="240" w:lineRule="auto"/>
        <w:rPr>
          <w:rFonts w:ascii="Calibri" w:hAnsi="Calibri"/>
          <w:sz w:val="24"/>
        </w:rPr>
      </w:pPr>
    </w:p>
    <w:p w14:paraId="64950CEB" w14:textId="451D8A6F" w:rsidR="008A4486" w:rsidRDefault="008A4486" w:rsidP="008F0FB3">
      <w:pPr>
        <w:spacing w:after="0" w:line="240" w:lineRule="auto"/>
        <w:rPr>
          <w:rFonts w:ascii="Calibri" w:hAnsi="Calibri"/>
          <w:sz w:val="24"/>
        </w:rPr>
      </w:pPr>
    </w:p>
    <w:p w14:paraId="19548FDB" w14:textId="5C1F7BA1" w:rsidR="008A4486" w:rsidRDefault="008A4486" w:rsidP="008F0FB3">
      <w:pPr>
        <w:spacing w:after="0" w:line="240" w:lineRule="auto"/>
        <w:rPr>
          <w:rFonts w:ascii="Calibri" w:hAnsi="Calibri"/>
          <w:sz w:val="24"/>
        </w:rPr>
      </w:pPr>
    </w:p>
    <w:p w14:paraId="3ED6BCBC" w14:textId="4F134BB1" w:rsidR="008A4486" w:rsidRDefault="008A4486" w:rsidP="008F0FB3">
      <w:pPr>
        <w:spacing w:after="0" w:line="240" w:lineRule="auto"/>
        <w:rPr>
          <w:rFonts w:ascii="Calibri" w:hAnsi="Calibri"/>
          <w:sz w:val="24"/>
        </w:rPr>
      </w:pPr>
    </w:p>
    <w:p w14:paraId="324BA583" w14:textId="1B194EC3" w:rsidR="008A4486" w:rsidRDefault="008A4486" w:rsidP="008F0FB3">
      <w:pPr>
        <w:spacing w:after="0" w:line="240" w:lineRule="auto"/>
        <w:rPr>
          <w:rFonts w:ascii="Calibri" w:hAnsi="Calibri"/>
          <w:sz w:val="24"/>
        </w:rPr>
      </w:pPr>
    </w:p>
    <w:p w14:paraId="34EF3CD9" w14:textId="66B4CC49" w:rsidR="008A4486" w:rsidRDefault="008A4486" w:rsidP="008F0FB3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Result:</w:t>
      </w:r>
      <w:r w:rsidR="007B2837">
        <w:rPr>
          <w:rFonts w:ascii="Calibri" w:hAnsi="Calibri"/>
          <w:sz w:val="24"/>
        </w:rPr>
        <w:t xml:space="preserve"> approved</w:t>
      </w:r>
    </w:p>
    <w:bookmarkEnd w:id="2"/>
    <w:p w14:paraId="410DF4F8" w14:textId="77777777" w:rsidR="008F0FB3" w:rsidRDefault="008F0FB3" w:rsidP="008F0FB3">
      <w:pPr>
        <w:spacing w:after="0" w:line="240" w:lineRule="auto"/>
        <w:rPr>
          <w:rFonts w:ascii="Calibri" w:hAnsi="Calibri"/>
          <w:sz w:val="24"/>
        </w:rPr>
      </w:pPr>
    </w:p>
    <w:p w14:paraId="6963A899" w14:textId="6450347A" w:rsidR="00432B12" w:rsidRPr="00432B12" w:rsidRDefault="006C114E" w:rsidP="00683D7A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 xml:space="preserve">Review and approval </w:t>
      </w:r>
      <w:r w:rsidR="00432B12">
        <w:rPr>
          <w:rFonts w:ascii="Calibri" w:hAnsi="Calibri"/>
          <w:b/>
          <w:bCs/>
          <w:sz w:val="24"/>
        </w:rPr>
        <w:t>of RFP</w:t>
      </w:r>
      <w:r w:rsidR="00432B12"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>and contract</w:t>
      </w:r>
      <w:r w:rsidR="00432B12">
        <w:rPr>
          <w:rFonts w:ascii="Calibri" w:hAnsi="Calibri"/>
          <w:b/>
          <w:bCs/>
          <w:sz w:val="24"/>
        </w:rPr>
        <w:tab/>
      </w:r>
      <w:r w:rsidR="00432B12">
        <w:rPr>
          <w:rFonts w:ascii="Calibri" w:hAnsi="Calibri"/>
          <w:b/>
          <w:bCs/>
          <w:sz w:val="24"/>
        </w:rPr>
        <w:tab/>
      </w:r>
    </w:p>
    <w:p w14:paraId="17E8BE27" w14:textId="4F7BAFE0" w:rsidR="00B02D04" w:rsidRDefault="007B2837" w:rsidP="00683D7A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Review of the RFP</w:t>
      </w:r>
      <w:r w:rsidR="003145A4">
        <w:rPr>
          <w:rFonts w:ascii="Calibri" w:hAnsi="Calibri"/>
          <w:sz w:val="24"/>
        </w:rPr>
        <w:t>: Jim discussed the scoring of the information requested, with a total of 200 points. All delegates will score all RFPs received and Jim will consolidate the scores.</w:t>
      </w:r>
      <w:r w:rsidR="003C5F7A">
        <w:rPr>
          <w:rFonts w:ascii="Calibri" w:hAnsi="Calibri"/>
          <w:sz w:val="24"/>
        </w:rPr>
        <w:t xml:space="preserve"> Kent wonders if the equipment replacement items are scored too high, since WCF would have a high score automatically. He feels insight into customer service and billing data is very important. </w:t>
      </w:r>
      <w:r w:rsidR="00A17D59">
        <w:rPr>
          <w:rFonts w:ascii="Calibri" w:hAnsi="Calibri"/>
          <w:sz w:val="24"/>
        </w:rPr>
        <w:t xml:space="preserve">Jeff suggested we just specify Ooma for VoIP and ask to own the routers. Doug has found that many </w:t>
      </w:r>
      <w:proofErr w:type="gramStart"/>
      <w:r w:rsidR="00A17D59">
        <w:rPr>
          <w:rFonts w:ascii="Calibri" w:hAnsi="Calibri"/>
          <w:sz w:val="24"/>
        </w:rPr>
        <w:t>ISP</w:t>
      </w:r>
      <w:proofErr w:type="gramEnd"/>
      <w:r w:rsidR="00A17D59">
        <w:rPr>
          <w:rFonts w:ascii="Calibri" w:hAnsi="Calibri"/>
          <w:sz w:val="24"/>
        </w:rPr>
        <w:t xml:space="preserve"> only troubleshoot to the ONT (not the customer premise router).</w:t>
      </w:r>
      <w:r w:rsidR="000F4060">
        <w:rPr>
          <w:rFonts w:ascii="Calibri" w:hAnsi="Calibri"/>
          <w:sz w:val="24"/>
        </w:rPr>
        <w:t xml:space="preserve"> Doug notes that some RFPs have minimum requirements which must be met before the rubric (scored) information is considered. Jim is modifying to identify the non-negotiable requirements. </w:t>
      </w:r>
    </w:p>
    <w:p w14:paraId="2B4A5C86" w14:textId="48064489" w:rsidR="00B02D04" w:rsidRDefault="00B02D04" w:rsidP="00683D7A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Kent </w:t>
      </w:r>
      <w:r w:rsidR="00721870">
        <w:rPr>
          <w:rFonts w:ascii="Calibri" w:hAnsi="Calibri"/>
          <w:sz w:val="24"/>
        </w:rPr>
        <w:t>reported that</w:t>
      </w:r>
      <w:r>
        <w:rPr>
          <w:rFonts w:ascii="Calibri" w:hAnsi="Calibri"/>
          <w:sz w:val="24"/>
        </w:rPr>
        <w:t xml:space="preserve"> Brian Sullivan has said they want to work on improving reporting of installation costs and has asked Kent to c</w:t>
      </w:r>
      <w:r w:rsidR="00721870">
        <w:rPr>
          <w:rFonts w:ascii="Calibri" w:hAnsi="Calibri"/>
          <w:sz w:val="24"/>
        </w:rPr>
        <w:t>ollaborate</w:t>
      </w:r>
      <w:r>
        <w:rPr>
          <w:rFonts w:ascii="Calibri" w:hAnsi="Calibri"/>
          <w:sz w:val="24"/>
        </w:rPr>
        <w:t xml:space="preserve">. He has met with Jessica to find out what she has access to. Send him any comments on what we need. </w:t>
      </w:r>
    </w:p>
    <w:p w14:paraId="64835FA3" w14:textId="1EF4ED65" w:rsidR="007B2837" w:rsidRDefault="00B02D04" w:rsidP="00683D7A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Jim asks that everyone read the proposed contract within the next 2 weeks and send him any feedback. He’d like a vote to approve the RFP and example contract at the next Board meeting on January 18. He’ll send the updated RFP and contract to the delegates. </w:t>
      </w:r>
    </w:p>
    <w:p w14:paraId="68B1DC7C" w14:textId="4325CD87" w:rsidR="00CE315D" w:rsidRDefault="00CE315D" w:rsidP="00683D7A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 xml:space="preserve">Update </w:t>
      </w:r>
      <w:r w:rsidR="00520845">
        <w:rPr>
          <w:rFonts w:ascii="Calibri" w:hAnsi="Calibri"/>
          <w:b/>
          <w:bCs/>
          <w:sz w:val="24"/>
        </w:rPr>
        <w:t>from Treasurer on investment</w:t>
      </w:r>
      <w:r w:rsidR="007B2837">
        <w:rPr>
          <w:rFonts w:ascii="Calibri" w:hAnsi="Calibri"/>
          <w:b/>
          <w:bCs/>
          <w:sz w:val="24"/>
        </w:rPr>
        <w:t>s</w:t>
      </w:r>
    </w:p>
    <w:p w14:paraId="52825C38" w14:textId="3543FD08" w:rsidR="007B2837" w:rsidRPr="007B2837" w:rsidRDefault="007B2837" w:rsidP="00683D7A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This will be discussed at the January 18 meeting.</w:t>
      </w:r>
    </w:p>
    <w:p w14:paraId="7277916A" w14:textId="66709CB1" w:rsidR="008A0ED2" w:rsidRDefault="00D71807" w:rsidP="00683D7A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RRR update</w:t>
      </w:r>
    </w:p>
    <w:p w14:paraId="0D8662FF" w14:textId="0938198E" w:rsidR="007D6852" w:rsidRPr="008F0FB3" w:rsidRDefault="006E6E88" w:rsidP="008F0FB3">
      <w:pPr>
        <w:tabs>
          <w:tab w:val="left" w:pos="1706"/>
        </w:tabs>
        <w:spacing w:line="240" w:lineRule="auto"/>
        <w:rPr>
          <w:rFonts w:ascii="Calibri" w:hAnsi="Calibri"/>
          <w:bCs/>
          <w:sz w:val="24"/>
        </w:rPr>
      </w:pPr>
      <w:r w:rsidRPr="00123EA1">
        <w:rPr>
          <w:rFonts w:ascii="Calibri" w:hAnsi="Calibri"/>
          <w:b/>
          <w:sz w:val="24"/>
        </w:rPr>
        <w:t xml:space="preserve">Finance Report </w:t>
      </w:r>
    </w:p>
    <w:p w14:paraId="1B95AADF" w14:textId="48391B9A" w:rsidR="00161CB3" w:rsidRPr="008F0FB3" w:rsidRDefault="003B23F9" w:rsidP="008F0FB3">
      <w:pPr>
        <w:spacing w:line="240" w:lineRule="auto"/>
        <w:ind w:right="990"/>
        <w:rPr>
          <w:rFonts w:ascii="Calibri" w:hAnsi="Calibri"/>
          <w:bCs/>
          <w:sz w:val="24"/>
        </w:rPr>
      </w:pPr>
      <w:r w:rsidRPr="00123EA1">
        <w:rPr>
          <w:rFonts w:ascii="Calibri" w:hAnsi="Calibri"/>
          <w:b/>
          <w:sz w:val="24"/>
        </w:rPr>
        <w:t>Town updates</w:t>
      </w:r>
      <w:r w:rsidR="00E172C4" w:rsidRPr="00123EA1">
        <w:rPr>
          <w:rFonts w:ascii="Calibri" w:hAnsi="Calibri"/>
          <w:b/>
          <w:sz w:val="24"/>
        </w:rPr>
        <w:tab/>
      </w:r>
    </w:p>
    <w:p w14:paraId="5FE90229" w14:textId="6BA0B667" w:rsidR="00C926CB" w:rsidRPr="00123EA1" w:rsidRDefault="00B30BBD" w:rsidP="00683D7A">
      <w:pPr>
        <w:spacing w:line="240" w:lineRule="auto"/>
        <w:rPr>
          <w:b/>
          <w:sz w:val="24"/>
        </w:rPr>
      </w:pPr>
      <w:r w:rsidRPr="00123EA1">
        <w:rPr>
          <w:b/>
          <w:sz w:val="24"/>
        </w:rPr>
        <w:t>Other business which could not be reasonably foreseen within 48 hours of meeting</w:t>
      </w:r>
    </w:p>
    <w:p w14:paraId="3D9AC4E0" w14:textId="18C530AC" w:rsidR="002C46B1" w:rsidRPr="00123EA1" w:rsidRDefault="0021086F" w:rsidP="008F0FB3">
      <w:pPr>
        <w:spacing w:after="0" w:line="240" w:lineRule="auto"/>
        <w:rPr>
          <w:sz w:val="24"/>
        </w:rPr>
      </w:pPr>
      <w:r w:rsidRPr="00123EA1">
        <w:rPr>
          <w:b/>
          <w:sz w:val="24"/>
        </w:rPr>
        <w:t xml:space="preserve">Confirm next BoD </w:t>
      </w:r>
      <w:proofErr w:type="gramStart"/>
      <w:r w:rsidRPr="00123EA1">
        <w:rPr>
          <w:b/>
          <w:sz w:val="24"/>
        </w:rPr>
        <w:t>meetings</w:t>
      </w:r>
      <w:proofErr w:type="gramEnd"/>
      <w:r w:rsidRPr="00123EA1">
        <w:rPr>
          <w:b/>
          <w:sz w:val="24"/>
        </w:rPr>
        <w:tab/>
      </w:r>
      <w:r w:rsidRPr="00123EA1">
        <w:rPr>
          <w:b/>
          <w:sz w:val="24"/>
        </w:rPr>
        <w:tab/>
      </w:r>
      <w:r w:rsidRPr="00123EA1">
        <w:rPr>
          <w:b/>
          <w:sz w:val="24"/>
        </w:rPr>
        <w:tab/>
      </w:r>
      <w:r w:rsidRPr="00123EA1">
        <w:rPr>
          <w:b/>
          <w:sz w:val="24"/>
        </w:rPr>
        <w:tab/>
      </w:r>
      <w:r w:rsidRPr="00123EA1">
        <w:rPr>
          <w:b/>
          <w:sz w:val="24"/>
        </w:rPr>
        <w:tab/>
      </w:r>
      <w:r w:rsidR="00CD1C88" w:rsidRPr="00123EA1">
        <w:rPr>
          <w:b/>
          <w:sz w:val="24"/>
        </w:rPr>
        <w:tab/>
      </w:r>
      <w:r w:rsidR="00E73F71" w:rsidRPr="00123EA1">
        <w:rPr>
          <w:b/>
          <w:sz w:val="24"/>
        </w:rPr>
        <w:tab/>
      </w:r>
      <w:r w:rsidR="0038336B" w:rsidRPr="00123EA1">
        <w:rPr>
          <w:b/>
          <w:sz w:val="24"/>
        </w:rPr>
        <w:t xml:space="preserve"> </w:t>
      </w:r>
    </w:p>
    <w:p w14:paraId="0F05CBE6" w14:textId="2B914AA0" w:rsidR="002E165F" w:rsidRPr="008F0FB3" w:rsidRDefault="00FC7883" w:rsidP="008F0FB3">
      <w:pPr>
        <w:spacing w:after="0" w:line="240" w:lineRule="auto"/>
        <w:rPr>
          <w:sz w:val="24"/>
          <w:szCs w:val="24"/>
        </w:rPr>
      </w:pPr>
      <w:r w:rsidRPr="008F0FB3">
        <w:rPr>
          <w:sz w:val="24"/>
          <w:szCs w:val="24"/>
        </w:rPr>
        <w:t>January 18</w:t>
      </w:r>
      <w:r w:rsidR="00C67E3E" w:rsidRPr="008F0FB3">
        <w:rPr>
          <w:sz w:val="24"/>
          <w:szCs w:val="24"/>
        </w:rPr>
        <w:t xml:space="preserve"> 6:30pm</w:t>
      </w:r>
    </w:p>
    <w:p w14:paraId="4A1E8B55" w14:textId="4541008F" w:rsidR="00C67E3E" w:rsidRPr="008F0FB3" w:rsidRDefault="00FC7883" w:rsidP="008F0FB3">
      <w:pPr>
        <w:spacing w:after="0" w:line="240" w:lineRule="auto"/>
        <w:rPr>
          <w:sz w:val="24"/>
          <w:szCs w:val="24"/>
        </w:rPr>
      </w:pPr>
      <w:r w:rsidRPr="008F0FB3">
        <w:rPr>
          <w:sz w:val="24"/>
          <w:szCs w:val="24"/>
        </w:rPr>
        <w:t>February 15</w:t>
      </w:r>
      <w:r w:rsidR="00C67E3E" w:rsidRPr="008F0FB3">
        <w:rPr>
          <w:sz w:val="24"/>
          <w:szCs w:val="24"/>
        </w:rPr>
        <w:t xml:space="preserve"> 6:30pm</w:t>
      </w:r>
    </w:p>
    <w:p w14:paraId="1585479D" w14:textId="0355C82E" w:rsidR="002C46B1" w:rsidRPr="008F0FB3" w:rsidRDefault="00043A0B" w:rsidP="008F0FB3">
      <w:pPr>
        <w:spacing w:after="0" w:line="240" w:lineRule="auto"/>
        <w:rPr>
          <w:sz w:val="24"/>
          <w:szCs w:val="24"/>
        </w:rPr>
      </w:pPr>
      <w:r w:rsidRPr="008F0FB3">
        <w:rPr>
          <w:sz w:val="24"/>
          <w:szCs w:val="24"/>
        </w:rPr>
        <w:t>Future - every 3</w:t>
      </w:r>
      <w:r w:rsidRPr="008F0FB3">
        <w:rPr>
          <w:sz w:val="24"/>
          <w:szCs w:val="24"/>
          <w:vertAlign w:val="superscript"/>
        </w:rPr>
        <w:t>rd</w:t>
      </w:r>
      <w:r w:rsidRPr="008F0FB3">
        <w:rPr>
          <w:sz w:val="24"/>
          <w:szCs w:val="24"/>
        </w:rPr>
        <w:t xml:space="preserve"> Wednesday</w:t>
      </w:r>
      <w:r w:rsidR="00CA6367" w:rsidRPr="008F0FB3">
        <w:rPr>
          <w:sz w:val="24"/>
          <w:szCs w:val="24"/>
        </w:rPr>
        <w:t xml:space="preserve"> at 6:30pm</w:t>
      </w:r>
    </w:p>
    <w:p w14:paraId="03651BF0" w14:textId="77777777" w:rsidR="00347A62" w:rsidRPr="00123EA1" w:rsidRDefault="00347A62" w:rsidP="00683D7A">
      <w:pPr>
        <w:spacing w:line="240" w:lineRule="auto"/>
        <w:rPr>
          <w:b/>
          <w:sz w:val="24"/>
        </w:rPr>
      </w:pPr>
    </w:p>
    <w:p w14:paraId="2EAFC3BA" w14:textId="513A3DD2" w:rsidR="00347A62" w:rsidRDefault="00347A62" w:rsidP="008F0FB3">
      <w:pPr>
        <w:spacing w:after="0" w:line="240" w:lineRule="auto"/>
        <w:rPr>
          <w:b/>
          <w:sz w:val="24"/>
        </w:rPr>
      </w:pPr>
      <w:r w:rsidRPr="00123EA1">
        <w:rPr>
          <w:b/>
          <w:sz w:val="24"/>
        </w:rPr>
        <w:t xml:space="preserve">Adjourn </w:t>
      </w:r>
      <w:r w:rsidR="00B02D04">
        <w:rPr>
          <w:b/>
          <w:sz w:val="24"/>
        </w:rPr>
        <w:t>8:16pm</w:t>
      </w:r>
    </w:p>
    <w:p w14:paraId="1485D8B8" w14:textId="60C42ADA" w:rsidR="008A4486" w:rsidRDefault="008A4486" w:rsidP="008F0FB3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Moved: </w:t>
      </w:r>
      <w:r w:rsidR="00B02D04">
        <w:rPr>
          <w:rFonts w:ascii="Calibri" w:hAnsi="Calibri"/>
          <w:sz w:val="24"/>
        </w:rPr>
        <w:t>Jeff</w:t>
      </w:r>
    </w:p>
    <w:p w14:paraId="6DD7CF2D" w14:textId="47EF177A" w:rsidR="008A4486" w:rsidRDefault="008A4486" w:rsidP="008F0FB3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Seconded: </w:t>
      </w:r>
      <w:r w:rsidR="00B02D04">
        <w:rPr>
          <w:rFonts w:ascii="Calibri" w:hAnsi="Calibri"/>
          <w:sz w:val="24"/>
        </w:rPr>
        <w:t>Kent</w:t>
      </w:r>
    </w:p>
    <w:p w14:paraId="0B33E45E" w14:textId="5AB4FA3A" w:rsidR="008A4486" w:rsidRDefault="008A4486" w:rsidP="008F0FB3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  <w:r w:rsidR="00B02D04">
        <w:rPr>
          <w:rFonts w:ascii="Calibri" w:hAnsi="Calibri"/>
          <w:sz w:val="24"/>
        </w:rPr>
        <w:t xml:space="preserve">Approved by </w:t>
      </w:r>
      <w:r w:rsidR="008F0FB3">
        <w:rPr>
          <w:rFonts w:ascii="Calibri" w:hAnsi="Calibri"/>
          <w:sz w:val="24"/>
        </w:rPr>
        <w:t>everyone exiting the Zoom call</w:t>
      </w:r>
      <w:r w:rsidR="00B02D04">
        <w:rPr>
          <w:rFonts w:ascii="Calibri" w:hAnsi="Calibri"/>
          <w:sz w:val="24"/>
        </w:rPr>
        <w:t>.</w:t>
      </w:r>
    </w:p>
    <w:p w14:paraId="1C74D101" w14:textId="77777777" w:rsidR="008A4486" w:rsidRDefault="008A4486" w:rsidP="00683D7A">
      <w:pPr>
        <w:spacing w:line="240" w:lineRule="auto"/>
        <w:rPr>
          <w:rFonts w:ascii="Calibri" w:hAnsi="Calibri"/>
          <w:sz w:val="24"/>
        </w:rPr>
      </w:pPr>
    </w:p>
    <w:p w14:paraId="4882CDCF" w14:textId="77777777" w:rsidR="008A4486" w:rsidRDefault="008A4486" w:rsidP="00683D7A">
      <w:pPr>
        <w:spacing w:line="240" w:lineRule="auto"/>
        <w:rPr>
          <w:rFonts w:ascii="Calibri" w:hAnsi="Calibri"/>
          <w:sz w:val="24"/>
        </w:rPr>
      </w:pPr>
    </w:p>
    <w:p w14:paraId="5D1E4BC0" w14:textId="77777777" w:rsidR="008A4486" w:rsidRDefault="008A4486" w:rsidP="008A4486">
      <w:pPr>
        <w:spacing w:line="240" w:lineRule="auto"/>
        <w:rPr>
          <w:rFonts w:ascii="Calibri" w:hAnsi="Calibri"/>
          <w:sz w:val="24"/>
        </w:rPr>
      </w:pPr>
    </w:p>
    <w:p w14:paraId="6E4CDE83" w14:textId="77777777" w:rsidR="008A4486" w:rsidRDefault="008A4486" w:rsidP="008A4486">
      <w:pPr>
        <w:spacing w:line="240" w:lineRule="auto"/>
        <w:rPr>
          <w:rFonts w:ascii="Calibri" w:hAnsi="Calibri"/>
          <w:sz w:val="24"/>
        </w:rPr>
      </w:pPr>
    </w:p>
    <w:p w14:paraId="160138A9" w14:textId="77777777" w:rsidR="008A4486" w:rsidRDefault="008A4486" w:rsidP="008A4486">
      <w:pPr>
        <w:spacing w:line="240" w:lineRule="auto"/>
        <w:rPr>
          <w:rFonts w:ascii="Calibri" w:hAnsi="Calibri"/>
          <w:sz w:val="24"/>
        </w:rPr>
      </w:pPr>
    </w:p>
    <w:p w14:paraId="47E7629E" w14:textId="77777777" w:rsidR="008A4486" w:rsidRDefault="008A4486" w:rsidP="008A4486">
      <w:pPr>
        <w:spacing w:line="240" w:lineRule="auto"/>
        <w:rPr>
          <w:rFonts w:ascii="Calibri" w:hAnsi="Calibri"/>
          <w:sz w:val="24"/>
        </w:rPr>
      </w:pPr>
    </w:p>
    <w:p w14:paraId="12BF1C38" w14:textId="77777777" w:rsidR="008A4486" w:rsidRDefault="008A4486" w:rsidP="008A4486">
      <w:pPr>
        <w:spacing w:line="240" w:lineRule="auto"/>
        <w:rPr>
          <w:rFonts w:ascii="Calibri" w:hAnsi="Calibri"/>
          <w:sz w:val="24"/>
        </w:rPr>
      </w:pPr>
    </w:p>
    <w:p w14:paraId="48AA5B7F" w14:textId="77777777" w:rsidR="008A4486" w:rsidRDefault="008A4486" w:rsidP="008A4486">
      <w:pPr>
        <w:spacing w:line="240" w:lineRule="auto"/>
        <w:rPr>
          <w:rFonts w:ascii="Calibri" w:hAnsi="Calibri"/>
          <w:sz w:val="24"/>
        </w:rPr>
      </w:pPr>
    </w:p>
    <w:p w14:paraId="4A84F818" w14:textId="77777777" w:rsidR="008A4486" w:rsidRPr="008A4486" w:rsidRDefault="008A4486" w:rsidP="008A4486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Result:</w:t>
      </w:r>
    </w:p>
    <w:p w14:paraId="16C59EC7" w14:textId="77777777" w:rsidR="008A4486" w:rsidRDefault="008A4486" w:rsidP="008A4486">
      <w:pPr>
        <w:spacing w:line="240" w:lineRule="auto"/>
        <w:rPr>
          <w:rFonts w:ascii="Calibri" w:hAnsi="Calibri"/>
          <w:sz w:val="24"/>
        </w:rPr>
      </w:pPr>
    </w:p>
    <w:p w14:paraId="4AD0A714" w14:textId="6A2E8C34" w:rsidR="008A4486" w:rsidRDefault="008A4486" w:rsidP="008A4486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Moved: </w:t>
      </w:r>
    </w:p>
    <w:p w14:paraId="41A68501" w14:textId="77777777" w:rsidR="008A4486" w:rsidRDefault="008A4486" w:rsidP="008A4486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Seconded: </w:t>
      </w:r>
    </w:p>
    <w:p w14:paraId="2C494FEE" w14:textId="77777777" w:rsidR="008A4486" w:rsidRDefault="008A4486" w:rsidP="008A4486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8A4486" w14:paraId="20D71E2C" w14:textId="77777777" w:rsidTr="00AA7DDC">
        <w:tc>
          <w:tcPr>
            <w:tcW w:w="2605" w:type="dxa"/>
          </w:tcPr>
          <w:p w14:paraId="138C2BC4" w14:textId="77777777" w:rsidR="008A4486" w:rsidRDefault="008A4486" w:rsidP="00AA7DDC">
            <w:pPr>
              <w:rPr>
                <w:b/>
                <w:bCs/>
                <w:color w:val="404040" w:themeColor="text1" w:themeTint="BF"/>
                <w:sz w:val="24"/>
              </w:rPr>
            </w:pPr>
            <w:r>
              <w:rPr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0377AA91" w14:textId="77777777" w:rsidR="008A4486" w:rsidRDefault="008A4486" w:rsidP="00AA7DDC">
            <w:pPr>
              <w:rPr>
                <w:b/>
                <w:bCs/>
                <w:color w:val="404040" w:themeColor="text1" w:themeTint="BF"/>
                <w:sz w:val="24"/>
              </w:rPr>
            </w:pPr>
            <w:r>
              <w:rPr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8A4486" w14:paraId="049973C7" w14:textId="77777777" w:rsidTr="00AA7DDC">
        <w:tc>
          <w:tcPr>
            <w:tcW w:w="2605" w:type="dxa"/>
          </w:tcPr>
          <w:p w14:paraId="77AD38E0" w14:textId="77777777" w:rsidR="008A4486" w:rsidRPr="002A4CCE" w:rsidRDefault="008A4486" w:rsidP="00AA7DDC">
            <w:pPr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Doug</w:t>
            </w:r>
          </w:p>
        </w:tc>
        <w:tc>
          <w:tcPr>
            <w:tcW w:w="810" w:type="dxa"/>
          </w:tcPr>
          <w:p w14:paraId="4B6BE0BC" w14:textId="77777777" w:rsidR="008A4486" w:rsidRPr="00741057" w:rsidRDefault="008A4486" w:rsidP="00AA7DDC">
            <w:pPr>
              <w:jc w:val="center"/>
              <w:rPr>
                <w:color w:val="404040" w:themeColor="text1" w:themeTint="BF"/>
                <w:sz w:val="24"/>
              </w:rPr>
            </w:pPr>
          </w:p>
        </w:tc>
      </w:tr>
      <w:tr w:rsidR="008A4486" w14:paraId="7011972F" w14:textId="77777777" w:rsidTr="00AA7DDC">
        <w:tc>
          <w:tcPr>
            <w:tcW w:w="2605" w:type="dxa"/>
          </w:tcPr>
          <w:p w14:paraId="0DFB46DA" w14:textId="77777777" w:rsidR="008A4486" w:rsidRPr="002A4CCE" w:rsidRDefault="008A4486" w:rsidP="00AA7DDC">
            <w:pPr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7BD9DD74" w14:textId="77777777" w:rsidR="008A4486" w:rsidRPr="00741057" w:rsidRDefault="008A4486" w:rsidP="00AA7DDC">
            <w:pPr>
              <w:jc w:val="center"/>
              <w:rPr>
                <w:color w:val="404040" w:themeColor="text1" w:themeTint="BF"/>
                <w:sz w:val="24"/>
              </w:rPr>
            </w:pPr>
          </w:p>
        </w:tc>
      </w:tr>
      <w:tr w:rsidR="008A4486" w14:paraId="1349C181" w14:textId="77777777" w:rsidTr="00AA7DDC">
        <w:trPr>
          <w:trHeight w:val="278"/>
        </w:trPr>
        <w:tc>
          <w:tcPr>
            <w:tcW w:w="2605" w:type="dxa"/>
          </w:tcPr>
          <w:p w14:paraId="6DE1E394" w14:textId="77777777" w:rsidR="008A4486" w:rsidRPr="002A4CCE" w:rsidRDefault="008A4486" w:rsidP="00AA7DDC">
            <w:pPr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0DE48833" w14:textId="77777777" w:rsidR="008A4486" w:rsidRPr="00741057" w:rsidRDefault="008A4486" w:rsidP="00AA7DDC">
            <w:pPr>
              <w:jc w:val="center"/>
              <w:rPr>
                <w:color w:val="404040" w:themeColor="text1" w:themeTint="BF"/>
                <w:sz w:val="24"/>
              </w:rPr>
            </w:pPr>
          </w:p>
        </w:tc>
      </w:tr>
      <w:tr w:rsidR="008A4486" w14:paraId="636807AC" w14:textId="77777777" w:rsidTr="00AA7DDC">
        <w:tc>
          <w:tcPr>
            <w:tcW w:w="2605" w:type="dxa"/>
          </w:tcPr>
          <w:p w14:paraId="0F913574" w14:textId="77777777" w:rsidR="008A4486" w:rsidRPr="002A4CCE" w:rsidRDefault="008A4486" w:rsidP="00AA7DDC">
            <w:pPr>
              <w:rPr>
                <w:color w:val="404040" w:themeColor="text1" w:themeTint="BF"/>
                <w:sz w:val="24"/>
              </w:rPr>
            </w:pPr>
            <w:r>
              <w:rPr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50BC5079" w14:textId="77777777" w:rsidR="008A4486" w:rsidRPr="00741057" w:rsidRDefault="008A4486" w:rsidP="00AA7DDC">
            <w:pPr>
              <w:jc w:val="center"/>
              <w:rPr>
                <w:color w:val="404040" w:themeColor="text1" w:themeTint="BF"/>
                <w:sz w:val="24"/>
              </w:rPr>
            </w:pPr>
          </w:p>
        </w:tc>
      </w:tr>
    </w:tbl>
    <w:p w14:paraId="28FB49E5" w14:textId="77777777" w:rsidR="008A4486" w:rsidRPr="008A4486" w:rsidRDefault="008A4486" w:rsidP="008A4486">
      <w:pPr>
        <w:spacing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Result:</w:t>
      </w:r>
    </w:p>
    <w:p w14:paraId="4B4EAC0F" w14:textId="77777777" w:rsidR="008A4486" w:rsidRDefault="008A4486" w:rsidP="008A4486">
      <w:pPr>
        <w:spacing w:line="240" w:lineRule="auto"/>
        <w:rPr>
          <w:rFonts w:ascii="Calibri" w:hAnsi="Calibri"/>
          <w:b/>
          <w:bCs/>
          <w:sz w:val="24"/>
        </w:rPr>
      </w:pPr>
    </w:p>
    <w:p w14:paraId="0700F556" w14:textId="77777777" w:rsidR="008A4486" w:rsidRPr="00123EA1" w:rsidRDefault="008A4486" w:rsidP="009F085D">
      <w:pPr>
        <w:spacing w:line="240" w:lineRule="auto"/>
        <w:rPr>
          <w:b/>
          <w:sz w:val="24"/>
        </w:rPr>
      </w:pPr>
    </w:p>
    <w:sectPr w:rsidR="008A4486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1DB2" w14:textId="77777777" w:rsidR="00FF3E5F" w:rsidRDefault="00FF3E5F" w:rsidP="00561E49">
      <w:pPr>
        <w:spacing w:line="240" w:lineRule="auto"/>
      </w:pPr>
      <w:r>
        <w:separator/>
      </w:r>
    </w:p>
  </w:endnote>
  <w:endnote w:type="continuationSeparator" w:id="0">
    <w:p w14:paraId="073AD9CC" w14:textId="77777777" w:rsidR="00FF3E5F" w:rsidRDefault="00FF3E5F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7BAC" w14:textId="77777777" w:rsidR="00FF3E5F" w:rsidRDefault="00FF3E5F" w:rsidP="00561E49">
      <w:pPr>
        <w:spacing w:line="240" w:lineRule="auto"/>
      </w:pPr>
      <w:r>
        <w:separator/>
      </w:r>
    </w:p>
  </w:footnote>
  <w:footnote w:type="continuationSeparator" w:id="0">
    <w:p w14:paraId="421A0976" w14:textId="77777777" w:rsidR="00FF3E5F" w:rsidRDefault="00FF3E5F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5E62CB1F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E48"/>
    <w:rsid w:val="0001293E"/>
    <w:rsid w:val="000129D1"/>
    <w:rsid w:val="00016E19"/>
    <w:rsid w:val="00024BF6"/>
    <w:rsid w:val="00030127"/>
    <w:rsid w:val="00031B46"/>
    <w:rsid w:val="000327D1"/>
    <w:rsid w:val="00032AF9"/>
    <w:rsid w:val="0003709B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6412"/>
    <w:rsid w:val="00067230"/>
    <w:rsid w:val="00067A98"/>
    <w:rsid w:val="00080E54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B2A3E"/>
    <w:rsid w:val="000B321A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060"/>
    <w:rsid w:val="000F4F6A"/>
    <w:rsid w:val="000F50F7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69DA"/>
    <w:rsid w:val="00183E89"/>
    <w:rsid w:val="00184F7F"/>
    <w:rsid w:val="00190E30"/>
    <w:rsid w:val="0019325B"/>
    <w:rsid w:val="00193F18"/>
    <w:rsid w:val="001952AD"/>
    <w:rsid w:val="001A0826"/>
    <w:rsid w:val="001B1F1E"/>
    <w:rsid w:val="001B36FC"/>
    <w:rsid w:val="001B5A3A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4F9B"/>
    <w:rsid w:val="0021668C"/>
    <w:rsid w:val="00224987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3E42"/>
    <w:rsid w:val="002970A4"/>
    <w:rsid w:val="00297757"/>
    <w:rsid w:val="002A15BF"/>
    <w:rsid w:val="002A3164"/>
    <w:rsid w:val="002A4BFF"/>
    <w:rsid w:val="002B176B"/>
    <w:rsid w:val="002B19F4"/>
    <w:rsid w:val="002B2AB6"/>
    <w:rsid w:val="002B5D82"/>
    <w:rsid w:val="002B7C9C"/>
    <w:rsid w:val="002C15B7"/>
    <w:rsid w:val="002C46B1"/>
    <w:rsid w:val="002D3115"/>
    <w:rsid w:val="002D5228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1685"/>
    <w:rsid w:val="003021F3"/>
    <w:rsid w:val="00302F73"/>
    <w:rsid w:val="00304E9F"/>
    <w:rsid w:val="0030630F"/>
    <w:rsid w:val="003145A4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C30BF"/>
    <w:rsid w:val="003C5F7A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4EF3"/>
    <w:rsid w:val="00506EF7"/>
    <w:rsid w:val="00507AA7"/>
    <w:rsid w:val="00507B95"/>
    <w:rsid w:val="005105B1"/>
    <w:rsid w:val="00510F8D"/>
    <w:rsid w:val="0051558C"/>
    <w:rsid w:val="00520845"/>
    <w:rsid w:val="005272A5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4DE2"/>
    <w:rsid w:val="006361FF"/>
    <w:rsid w:val="00641E9C"/>
    <w:rsid w:val="00652E9F"/>
    <w:rsid w:val="00653B63"/>
    <w:rsid w:val="00656E30"/>
    <w:rsid w:val="00660BD8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3D7A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1870"/>
    <w:rsid w:val="00724B89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5D2"/>
    <w:rsid w:val="007A0AFB"/>
    <w:rsid w:val="007A1013"/>
    <w:rsid w:val="007A1CA0"/>
    <w:rsid w:val="007A3C38"/>
    <w:rsid w:val="007B133F"/>
    <w:rsid w:val="007B22FC"/>
    <w:rsid w:val="007B2837"/>
    <w:rsid w:val="007C724E"/>
    <w:rsid w:val="007D1934"/>
    <w:rsid w:val="007D29BC"/>
    <w:rsid w:val="007D4DFA"/>
    <w:rsid w:val="007D542F"/>
    <w:rsid w:val="007D6852"/>
    <w:rsid w:val="007D75DE"/>
    <w:rsid w:val="007E378A"/>
    <w:rsid w:val="007E4386"/>
    <w:rsid w:val="007F33F6"/>
    <w:rsid w:val="00803044"/>
    <w:rsid w:val="0080353F"/>
    <w:rsid w:val="008035C3"/>
    <w:rsid w:val="00806E0B"/>
    <w:rsid w:val="0081158D"/>
    <w:rsid w:val="00811B56"/>
    <w:rsid w:val="008153A4"/>
    <w:rsid w:val="008160CC"/>
    <w:rsid w:val="00821343"/>
    <w:rsid w:val="00822CE4"/>
    <w:rsid w:val="00827C4C"/>
    <w:rsid w:val="008309AF"/>
    <w:rsid w:val="00833515"/>
    <w:rsid w:val="00834E62"/>
    <w:rsid w:val="00837CB7"/>
    <w:rsid w:val="00840EEA"/>
    <w:rsid w:val="00843CEA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486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0FB3"/>
    <w:rsid w:val="008F1C69"/>
    <w:rsid w:val="008F1DFA"/>
    <w:rsid w:val="008F2EFA"/>
    <w:rsid w:val="008F4126"/>
    <w:rsid w:val="008F4763"/>
    <w:rsid w:val="008F7385"/>
    <w:rsid w:val="00903C1D"/>
    <w:rsid w:val="00905338"/>
    <w:rsid w:val="00905BDF"/>
    <w:rsid w:val="0091584E"/>
    <w:rsid w:val="009164F3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13EF"/>
    <w:rsid w:val="0095459D"/>
    <w:rsid w:val="009549DA"/>
    <w:rsid w:val="00954A5C"/>
    <w:rsid w:val="009630FB"/>
    <w:rsid w:val="00963715"/>
    <w:rsid w:val="00971D07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17D59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3867"/>
    <w:rsid w:val="00A555D6"/>
    <w:rsid w:val="00A55B04"/>
    <w:rsid w:val="00A56EAC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A7DDC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F0CBF"/>
    <w:rsid w:val="00AF339F"/>
    <w:rsid w:val="00AF768C"/>
    <w:rsid w:val="00B0145A"/>
    <w:rsid w:val="00B02D04"/>
    <w:rsid w:val="00B037DB"/>
    <w:rsid w:val="00B0429F"/>
    <w:rsid w:val="00B1123D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5A76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AF3"/>
    <w:rsid w:val="00BB4DCB"/>
    <w:rsid w:val="00BB57FF"/>
    <w:rsid w:val="00BC294F"/>
    <w:rsid w:val="00BC3A4E"/>
    <w:rsid w:val="00BC4982"/>
    <w:rsid w:val="00BC4CD3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0C8D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76C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315D"/>
    <w:rsid w:val="00CE5D18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0E68"/>
    <w:rsid w:val="00D444CB"/>
    <w:rsid w:val="00D4483F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C556D"/>
    <w:rsid w:val="00DE2A62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043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397C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D41"/>
    <w:rsid w:val="00FB26EF"/>
    <w:rsid w:val="00FB28B7"/>
    <w:rsid w:val="00FB4B0F"/>
    <w:rsid w:val="00FB5A84"/>
    <w:rsid w:val="00FC137F"/>
    <w:rsid w:val="00FC1621"/>
    <w:rsid w:val="00FC7617"/>
    <w:rsid w:val="00FC7883"/>
    <w:rsid w:val="00FE3459"/>
    <w:rsid w:val="00FE53F0"/>
    <w:rsid w:val="00FE61BA"/>
    <w:rsid w:val="00FF08FA"/>
    <w:rsid w:val="00FF3E28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F7E0ECE7-DA73-46FB-9B5B-D07F1CCB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DC"/>
  </w:style>
  <w:style w:type="paragraph" w:styleId="Heading1">
    <w:name w:val="heading 1"/>
    <w:basedOn w:val="Normal"/>
    <w:next w:val="Normal"/>
    <w:link w:val="Heading1Char"/>
    <w:uiPriority w:val="9"/>
    <w:qFormat/>
    <w:rsid w:val="00AA7DD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DD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DD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7DD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7D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7D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A7D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A7D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D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7DD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DD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A7DDC"/>
    <w:rPr>
      <w:i/>
      <w:iCs/>
      <w:color w:val="F79646" w:themeColor="accent6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  <w:contextualSpacing/>
    </w:pPr>
  </w:style>
  <w:style w:type="paragraph" w:styleId="NormalWeb">
    <w:name w:val="Normal (Web)"/>
    <w:basedOn w:val="Normal"/>
    <w:uiPriority w:val="99"/>
    <w:rsid w:val="00774459"/>
    <w:pPr>
      <w:spacing w:beforeLines="1" w:afterLines="1" w:line="240" w:lineRule="auto"/>
    </w:pPr>
    <w:rPr>
      <w:rFonts w:ascii="Times" w:hAnsi="Times" w:cs="Times New Roman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7DDC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A7DDC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A7DDC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7DDC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A7DDC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A7DDC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rsid w:val="00AA7DDC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AA7DDC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DDC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DDC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AA7DD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ubtitleChar">
    <w:name w:val="Subtitle Char"/>
    <w:basedOn w:val="DefaultParagraphFont"/>
    <w:link w:val="Subtitle"/>
    <w:uiPriority w:val="11"/>
    <w:rsid w:val="00AA7DDC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DDC"/>
    <w:rPr>
      <w:b/>
      <w:bCs/>
    </w:rPr>
  </w:style>
  <w:style w:type="paragraph" w:styleId="NoSpacing">
    <w:name w:val="No Spacing"/>
    <w:uiPriority w:val="1"/>
    <w:qFormat/>
    <w:rsid w:val="00AA7DD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DD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DD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DD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DDC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DD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DD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DD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DDC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AA7DD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D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9947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5</cp:revision>
  <cp:lastPrinted>2017-09-06T20:14:00Z</cp:lastPrinted>
  <dcterms:created xsi:type="dcterms:W3CDTF">2023-01-04T18:18:00Z</dcterms:created>
  <dcterms:modified xsi:type="dcterms:W3CDTF">2023-01-19T00:35:00Z</dcterms:modified>
  <cp:contentStatus/>
</cp:coreProperties>
</file>