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2C5BD2DF">
            <wp:extent cx="2700900" cy="6228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7"/>
                    <a:srcRect t="9944" b="12087"/>
                    <a:stretch/>
                  </pic:blipFill>
                  <pic:spPr bwMode="auto">
                    <a:xfrm>
                      <a:off x="0" y="0"/>
                      <a:ext cx="2705100" cy="623820"/>
                    </a:xfrm>
                    <a:prstGeom prst="rect">
                      <a:avLst/>
                    </a:prstGeom>
                    <a:ln>
                      <a:noFill/>
                    </a:ln>
                    <a:extLst>
                      <a:ext uri="{53640926-AAD7-44D8-BBD7-CCE9431645EC}">
                        <a14:shadowObscured xmlns:a14="http://schemas.microsoft.com/office/drawing/2010/main"/>
                      </a:ext>
                    </a:extLst>
                  </pic:spPr>
                </pic:pic>
              </a:graphicData>
            </a:graphic>
          </wp:inline>
        </w:drawing>
      </w:r>
    </w:p>
    <w:p w14:paraId="0C5BAD5D" w14:textId="1F5B9AC4" w:rsidR="00C25C10" w:rsidRDefault="003866C2"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2F747CF9" w:rsidR="0040021A" w:rsidRDefault="00994197" w:rsidP="0054421E">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16706E">
        <w:rPr>
          <w:rFonts w:asciiTheme="minorHAnsi" w:hAnsiTheme="minorHAnsi"/>
          <w:color w:val="auto"/>
          <w:szCs w:val="22"/>
        </w:rPr>
        <w:t>October 20</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0C399A7F" w14:textId="77777777" w:rsidR="001C6F14" w:rsidRDefault="001C6F14" w:rsidP="0051558C">
      <w:pPr>
        <w:spacing w:line="240" w:lineRule="auto"/>
        <w:contextualSpacing w:val="0"/>
      </w:pPr>
    </w:p>
    <w:p w14:paraId="6A250470" w14:textId="45C2EFDC" w:rsidR="003866C2" w:rsidRDefault="003866C2" w:rsidP="0051558C">
      <w:pPr>
        <w:spacing w:line="240" w:lineRule="auto"/>
        <w:contextualSpacing w:val="0"/>
      </w:pPr>
      <w:r>
        <w:t>Attendees:</w:t>
      </w:r>
      <w:r w:rsidR="001C6F14">
        <w:t xml:space="preserve"> Doug McNally, Jim Drawe, Jeff Piemont, Kent Lew, David Dvore, Kathy Soule-Regine, Art Schwenger, Sheila Litchfield, Don Hall, Bob Labrie, David Gordon, MaryEllen Kennedy</w:t>
      </w:r>
    </w:p>
    <w:p w14:paraId="7917ACFC" w14:textId="62789C71" w:rsidR="003866C2" w:rsidRDefault="003866C2" w:rsidP="0051558C">
      <w:pPr>
        <w:spacing w:line="240" w:lineRule="auto"/>
        <w:contextualSpacing w:val="0"/>
      </w:pPr>
      <w:r>
        <w:t>Called to order at:</w:t>
      </w:r>
      <w:r w:rsidR="001C6F14">
        <w:t xml:space="preserve"> 6:30 pm</w:t>
      </w:r>
    </w:p>
    <w:p w14:paraId="48168CDE" w14:textId="77777777" w:rsidR="001C6F14" w:rsidRPr="007D542F" w:rsidRDefault="001C6F14" w:rsidP="0051558C">
      <w:pPr>
        <w:spacing w:line="240" w:lineRule="auto"/>
        <w:contextualSpacing w:val="0"/>
        <w:rPr>
          <w:rFonts w:asciiTheme="minorHAnsi" w:hAnsiTheme="minorHAnsi"/>
          <w:b/>
          <w:bCs/>
          <w:color w:val="auto"/>
          <w:szCs w:val="22"/>
        </w:rPr>
      </w:pPr>
    </w:p>
    <w:p w14:paraId="09BE92A1" w14:textId="38E1561D" w:rsidR="002C46B1" w:rsidRPr="00496285" w:rsidRDefault="00E6099E" w:rsidP="00B27118">
      <w:pPr>
        <w:spacing w:line="240" w:lineRule="auto"/>
        <w:contextualSpacing w:val="0"/>
        <w:rPr>
          <w:rFonts w:asciiTheme="minorHAnsi" w:hAnsiTheme="minorHAnsi"/>
          <w:b/>
          <w:bCs/>
          <w:color w:val="404040" w:themeColor="text1" w:themeTint="BF"/>
          <w:szCs w:val="22"/>
        </w:rPr>
      </w:pPr>
      <w:r w:rsidRPr="00496285">
        <w:rPr>
          <w:rFonts w:asciiTheme="minorHAnsi" w:hAnsiTheme="minorHAnsi"/>
          <w:b/>
          <w:bCs/>
          <w:color w:val="404040" w:themeColor="text1" w:themeTint="BF"/>
          <w:szCs w:val="22"/>
        </w:rPr>
        <w:t>Approval of the warrant by Executive Committee</w:t>
      </w:r>
      <w:r w:rsidRPr="00496285">
        <w:rPr>
          <w:rFonts w:asciiTheme="minorHAnsi" w:hAnsiTheme="minorHAnsi"/>
          <w:b/>
          <w:bCs/>
          <w:color w:val="404040" w:themeColor="text1" w:themeTint="BF"/>
          <w:szCs w:val="22"/>
        </w:rPr>
        <w:tab/>
      </w:r>
      <w:r w:rsidR="0021086F" w:rsidRPr="00496285">
        <w:rPr>
          <w:rFonts w:ascii="Calibri" w:hAnsi="Calibri"/>
          <w:color w:val="404040" w:themeColor="text1" w:themeTint="BF"/>
          <w:szCs w:val="22"/>
        </w:rPr>
        <w:tab/>
      </w:r>
      <w:r w:rsidR="0021086F" w:rsidRPr="00496285">
        <w:rPr>
          <w:rFonts w:ascii="Calibri" w:hAnsi="Calibri"/>
          <w:color w:val="404040" w:themeColor="text1" w:themeTint="BF"/>
          <w:szCs w:val="22"/>
        </w:rPr>
        <w:tab/>
      </w:r>
      <w:r w:rsidR="0021086F" w:rsidRPr="00496285">
        <w:rPr>
          <w:rFonts w:ascii="Calibri" w:hAnsi="Calibri"/>
          <w:color w:val="404040" w:themeColor="text1" w:themeTint="BF"/>
          <w:szCs w:val="22"/>
        </w:rPr>
        <w:tab/>
      </w:r>
      <w:r w:rsidR="001A0826" w:rsidRPr="00496285">
        <w:rPr>
          <w:rFonts w:ascii="Calibri" w:hAnsi="Calibri"/>
          <w:color w:val="404040" w:themeColor="text1" w:themeTint="BF"/>
          <w:szCs w:val="22"/>
        </w:rPr>
        <w:tab/>
      </w:r>
      <w:r w:rsidR="00F9165D" w:rsidRPr="00496285">
        <w:rPr>
          <w:rFonts w:ascii="Calibri" w:hAnsi="Calibri"/>
          <w:color w:val="404040" w:themeColor="text1" w:themeTint="BF"/>
          <w:szCs w:val="22"/>
        </w:rPr>
        <w:t xml:space="preserve"> </w:t>
      </w:r>
      <w:r w:rsidR="003954E3" w:rsidRPr="00496285">
        <w:rPr>
          <w:rFonts w:ascii="Calibri" w:hAnsi="Calibri"/>
          <w:color w:val="404040" w:themeColor="text1" w:themeTint="BF"/>
          <w:szCs w:val="22"/>
        </w:rPr>
        <w:tab/>
        <w:t xml:space="preserve"> 5</w:t>
      </w:r>
      <w:r w:rsidR="0021086F" w:rsidRPr="00496285">
        <w:rPr>
          <w:rFonts w:ascii="Calibri" w:hAnsi="Calibri"/>
          <w:color w:val="404040" w:themeColor="text1" w:themeTint="BF"/>
          <w:szCs w:val="22"/>
        </w:rPr>
        <w:t xml:space="preserve"> minutes</w:t>
      </w:r>
    </w:p>
    <w:p w14:paraId="26C880ED" w14:textId="0D197503" w:rsidR="001C6F14" w:rsidRDefault="001C6F14" w:rsidP="003866C2">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Moved MaryEllen, Second Kent</w:t>
      </w:r>
    </w:p>
    <w:p w14:paraId="743DBD5C" w14:textId="0D664096" w:rsidR="003866C2" w:rsidRDefault="003866C2" w:rsidP="003866C2">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Discussion: </w:t>
      </w:r>
    </w:p>
    <w:p w14:paraId="19C061C5" w14:textId="77777777" w:rsidR="003866C2" w:rsidRPr="00273843" w:rsidRDefault="003866C2" w:rsidP="003866C2">
      <w:pPr>
        <w:spacing w:line="240" w:lineRule="auto"/>
        <w:contextualSpacing w:val="0"/>
        <w:rPr>
          <w:rFonts w:asciiTheme="minorHAnsi" w:hAnsiTheme="minorHAnsi"/>
          <w:color w:val="404040" w:themeColor="text1" w:themeTint="BF"/>
          <w:sz w:val="24"/>
        </w:rPr>
      </w:pPr>
    </w:p>
    <w:tbl>
      <w:tblPr>
        <w:tblStyle w:val="TableGrid"/>
        <w:tblW w:w="0" w:type="auto"/>
        <w:tblInd w:w="720" w:type="dxa"/>
        <w:tblLook w:val="0420" w:firstRow="1" w:lastRow="0" w:firstColumn="0" w:lastColumn="0" w:noHBand="0" w:noVBand="1"/>
      </w:tblPr>
      <w:tblGrid>
        <w:gridCol w:w="2605"/>
        <w:gridCol w:w="810"/>
      </w:tblGrid>
      <w:tr w:rsidR="003866C2" w14:paraId="434DCB57" w14:textId="77777777" w:rsidTr="002D61A4">
        <w:tc>
          <w:tcPr>
            <w:tcW w:w="2605" w:type="dxa"/>
          </w:tcPr>
          <w:p w14:paraId="7F966030" w14:textId="77777777" w:rsidR="003866C2" w:rsidRDefault="003866C2" w:rsidP="002D61A4">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46F515B0" w14:textId="77777777" w:rsidR="003866C2" w:rsidRDefault="003866C2" w:rsidP="002D61A4">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3866C2" w14:paraId="783A6FB7" w14:textId="77777777" w:rsidTr="002D61A4">
        <w:tc>
          <w:tcPr>
            <w:tcW w:w="2605" w:type="dxa"/>
          </w:tcPr>
          <w:p w14:paraId="1A7EB09C" w14:textId="77777777" w:rsidR="003866C2" w:rsidRPr="002A4CCE" w:rsidRDefault="003866C2" w:rsidP="002D61A4">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094A08A6" w14:textId="24AA9AFB" w:rsidR="003866C2" w:rsidRPr="00741057" w:rsidRDefault="001C6F14"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3866C2" w14:paraId="32E255CF" w14:textId="77777777" w:rsidTr="002D61A4">
        <w:tc>
          <w:tcPr>
            <w:tcW w:w="2605" w:type="dxa"/>
          </w:tcPr>
          <w:p w14:paraId="74DCAE26" w14:textId="77777777" w:rsidR="003866C2" w:rsidRPr="002A4CCE" w:rsidRDefault="003866C2"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5111CC95" w14:textId="40084D13" w:rsidR="003866C2" w:rsidRPr="00741057" w:rsidRDefault="001C6F14"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3866C2" w14:paraId="3EE3ED7B" w14:textId="77777777" w:rsidTr="002D61A4">
        <w:trPr>
          <w:trHeight w:val="278"/>
        </w:trPr>
        <w:tc>
          <w:tcPr>
            <w:tcW w:w="2605" w:type="dxa"/>
          </w:tcPr>
          <w:p w14:paraId="3002AC55" w14:textId="77777777" w:rsidR="003866C2" w:rsidRPr="002A4CCE" w:rsidRDefault="003866C2"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719A1351" w14:textId="1981AD18" w:rsidR="003866C2" w:rsidRPr="00741057" w:rsidRDefault="001C6F14"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3866C2" w14:paraId="61392DA6" w14:textId="77777777" w:rsidTr="002D61A4">
        <w:tc>
          <w:tcPr>
            <w:tcW w:w="2605" w:type="dxa"/>
          </w:tcPr>
          <w:p w14:paraId="491A669E" w14:textId="77777777" w:rsidR="003866C2" w:rsidRPr="002A4CCE" w:rsidRDefault="003866C2"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14DF9A8F" w14:textId="1EDA275F" w:rsidR="003866C2" w:rsidRPr="00741057" w:rsidRDefault="001C6F14" w:rsidP="002D61A4">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69992101" w14:textId="77777777" w:rsidR="003866C2" w:rsidRDefault="003866C2" w:rsidP="003866C2">
      <w:pPr>
        <w:spacing w:line="240" w:lineRule="auto"/>
        <w:contextualSpacing w:val="0"/>
        <w:rPr>
          <w:rFonts w:ascii="Calibri" w:hAnsi="Calibri"/>
          <w:color w:val="404040" w:themeColor="text1" w:themeTint="BF"/>
          <w:sz w:val="24"/>
        </w:rPr>
      </w:pPr>
    </w:p>
    <w:p w14:paraId="41CD5F50" w14:textId="7ECE56AD" w:rsidR="007D542F" w:rsidRPr="00496285" w:rsidRDefault="007D542F" w:rsidP="00B27118">
      <w:pPr>
        <w:spacing w:line="240" w:lineRule="auto"/>
        <w:contextualSpacing w:val="0"/>
        <w:rPr>
          <w:rFonts w:ascii="Calibri" w:hAnsi="Calibri"/>
          <w:color w:val="404040" w:themeColor="text1" w:themeTint="BF"/>
          <w:szCs w:val="22"/>
        </w:rPr>
      </w:pPr>
    </w:p>
    <w:p w14:paraId="4CE02A26" w14:textId="0B78C706" w:rsidR="007D542F" w:rsidRPr="00496285" w:rsidRDefault="007D542F" w:rsidP="00B27118">
      <w:pPr>
        <w:spacing w:line="240" w:lineRule="auto"/>
        <w:contextualSpacing w:val="0"/>
        <w:rPr>
          <w:rFonts w:ascii="Calibri" w:hAnsi="Calibri"/>
          <w:color w:val="404040" w:themeColor="text1" w:themeTint="BF"/>
          <w:szCs w:val="22"/>
        </w:rPr>
      </w:pPr>
      <w:r w:rsidRPr="00496285">
        <w:rPr>
          <w:rFonts w:ascii="Calibri" w:hAnsi="Calibri"/>
          <w:b/>
          <w:bCs/>
          <w:color w:val="404040" w:themeColor="text1" w:themeTint="BF"/>
          <w:szCs w:val="22"/>
        </w:rPr>
        <w:t xml:space="preserve">Approval of </w:t>
      </w:r>
      <w:r w:rsidR="00405900" w:rsidRPr="00496285">
        <w:rPr>
          <w:rFonts w:ascii="Calibri" w:hAnsi="Calibri"/>
          <w:b/>
          <w:bCs/>
          <w:color w:val="404040" w:themeColor="text1" w:themeTint="BF"/>
          <w:szCs w:val="22"/>
        </w:rPr>
        <w:t>Minutes</w:t>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00050625" w:rsidRPr="00496285">
        <w:rPr>
          <w:rFonts w:ascii="Calibri" w:hAnsi="Calibri"/>
          <w:color w:val="404040" w:themeColor="text1" w:themeTint="BF"/>
          <w:szCs w:val="22"/>
        </w:rPr>
        <w:tab/>
      </w:r>
      <w:r w:rsidR="00435A47" w:rsidRPr="00496285">
        <w:rPr>
          <w:rFonts w:ascii="Calibri" w:hAnsi="Calibri"/>
          <w:color w:val="404040" w:themeColor="text1" w:themeTint="BF"/>
          <w:szCs w:val="22"/>
        </w:rPr>
        <w:tab/>
      </w:r>
      <w:r w:rsidR="00435A47" w:rsidRPr="00496285">
        <w:rPr>
          <w:rFonts w:ascii="Calibri" w:hAnsi="Calibri"/>
          <w:color w:val="404040" w:themeColor="text1" w:themeTint="BF"/>
          <w:szCs w:val="22"/>
        </w:rPr>
        <w:tab/>
      </w:r>
      <w:r w:rsidR="00142CDB" w:rsidRPr="00496285">
        <w:rPr>
          <w:rFonts w:ascii="Calibri" w:hAnsi="Calibri"/>
          <w:color w:val="404040" w:themeColor="text1" w:themeTint="BF"/>
          <w:szCs w:val="22"/>
        </w:rPr>
        <w:t xml:space="preserve"> 5</w:t>
      </w:r>
      <w:r w:rsidRPr="00496285">
        <w:rPr>
          <w:rFonts w:ascii="Calibri" w:hAnsi="Calibri"/>
          <w:color w:val="404040" w:themeColor="text1" w:themeTint="BF"/>
          <w:szCs w:val="22"/>
        </w:rPr>
        <w:t xml:space="preserve"> minutes</w:t>
      </w:r>
    </w:p>
    <w:p w14:paraId="6FDC2E76" w14:textId="3C28A333" w:rsidR="00C926CB" w:rsidRDefault="00435A47" w:rsidP="007C724E">
      <w:pPr>
        <w:spacing w:line="240" w:lineRule="auto"/>
        <w:contextualSpacing w:val="0"/>
        <w:rPr>
          <w:rFonts w:ascii="Calibri" w:hAnsi="Calibri"/>
          <w:color w:val="404040" w:themeColor="text1" w:themeTint="BF"/>
          <w:szCs w:val="22"/>
        </w:rPr>
      </w:pPr>
      <w:r w:rsidRPr="00496285">
        <w:rPr>
          <w:rFonts w:ascii="Calibri" w:hAnsi="Calibri"/>
          <w:b/>
          <w:bCs/>
          <w:color w:val="404040" w:themeColor="text1" w:themeTint="BF"/>
          <w:szCs w:val="22"/>
        </w:rPr>
        <w:t xml:space="preserve"> </w:t>
      </w:r>
      <w:r w:rsidR="00C926CB" w:rsidRPr="00496285">
        <w:rPr>
          <w:rFonts w:ascii="Calibri" w:hAnsi="Calibri"/>
          <w:color w:val="404040" w:themeColor="text1" w:themeTint="BF"/>
          <w:szCs w:val="22"/>
        </w:rPr>
        <w:t xml:space="preserve"> </w:t>
      </w:r>
      <w:r w:rsidR="00667447" w:rsidRPr="00496285">
        <w:rPr>
          <w:rFonts w:ascii="Calibri" w:hAnsi="Calibri"/>
          <w:color w:val="404040" w:themeColor="text1" w:themeTint="BF"/>
          <w:szCs w:val="22"/>
        </w:rPr>
        <w:t>September 1</w:t>
      </w:r>
      <w:r w:rsidR="0016706E" w:rsidRPr="00496285">
        <w:rPr>
          <w:rFonts w:ascii="Calibri" w:hAnsi="Calibri"/>
          <w:color w:val="404040" w:themeColor="text1" w:themeTint="BF"/>
          <w:szCs w:val="22"/>
        </w:rPr>
        <w:t>5</w:t>
      </w:r>
      <w:r w:rsidR="00C926CB" w:rsidRPr="00496285">
        <w:rPr>
          <w:rFonts w:ascii="Calibri" w:hAnsi="Calibri"/>
          <w:color w:val="404040" w:themeColor="text1" w:themeTint="BF"/>
          <w:szCs w:val="22"/>
        </w:rPr>
        <w:t>, 2021</w:t>
      </w:r>
    </w:p>
    <w:p w14:paraId="7E09C2B3" w14:textId="77AF3214" w:rsidR="001C6F14" w:rsidRDefault="001C6F14" w:rsidP="007C724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Moved Kent, second Jeff</w:t>
      </w:r>
    </w:p>
    <w:p w14:paraId="214F3927" w14:textId="1307827A" w:rsidR="001C6F14" w:rsidRPr="00496285" w:rsidRDefault="001C6F14" w:rsidP="007C724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Passed unanimously</w:t>
      </w:r>
    </w:p>
    <w:p w14:paraId="0DF98449" w14:textId="38549B5E" w:rsidR="00905BDF" w:rsidRPr="00496285" w:rsidRDefault="00905BDF" w:rsidP="00B27118">
      <w:pPr>
        <w:spacing w:line="240" w:lineRule="auto"/>
        <w:contextualSpacing w:val="0"/>
        <w:rPr>
          <w:rFonts w:ascii="Calibri" w:hAnsi="Calibri"/>
          <w:color w:val="404040" w:themeColor="text1" w:themeTint="BF"/>
          <w:szCs w:val="22"/>
        </w:rPr>
      </w:pPr>
    </w:p>
    <w:p w14:paraId="6C26ACBD" w14:textId="28D308BB" w:rsidR="00F43463" w:rsidRPr="00496285" w:rsidRDefault="00F43463" w:rsidP="00F43463">
      <w:pPr>
        <w:spacing w:line="240" w:lineRule="auto"/>
        <w:contextualSpacing w:val="0"/>
        <w:rPr>
          <w:rFonts w:ascii="Calibri" w:hAnsi="Calibri"/>
          <w:color w:val="404040" w:themeColor="text1" w:themeTint="BF"/>
          <w:szCs w:val="22"/>
        </w:rPr>
      </w:pPr>
      <w:r w:rsidRPr="00496285">
        <w:rPr>
          <w:rFonts w:ascii="Calibri" w:hAnsi="Calibri"/>
          <w:b/>
          <w:bCs/>
          <w:color w:val="404040" w:themeColor="text1" w:themeTint="BF"/>
          <w:szCs w:val="22"/>
        </w:rPr>
        <w:t>Report from the Executive Director</w:t>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r>
      <w:r w:rsidRPr="00496285">
        <w:rPr>
          <w:rFonts w:ascii="Calibri" w:hAnsi="Calibri"/>
          <w:color w:val="404040" w:themeColor="text1" w:themeTint="BF"/>
          <w:szCs w:val="22"/>
        </w:rPr>
        <w:tab/>
        <w:t>1</w:t>
      </w:r>
      <w:r w:rsidR="002B19F4" w:rsidRPr="00496285">
        <w:rPr>
          <w:rFonts w:ascii="Calibri" w:hAnsi="Calibri"/>
          <w:color w:val="404040" w:themeColor="text1" w:themeTint="BF"/>
          <w:szCs w:val="22"/>
        </w:rPr>
        <w:t>5</w:t>
      </w:r>
      <w:r w:rsidRPr="00496285">
        <w:rPr>
          <w:rFonts w:ascii="Calibri" w:hAnsi="Calibri"/>
          <w:color w:val="404040" w:themeColor="text1" w:themeTint="BF"/>
          <w:szCs w:val="22"/>
        </w:rPr>
        <w:t xml:space="preserve"> minutes</w:t>
      </w:r>
    </w:p>
    <w:p w14:paraId="30421576" w14:textId="0279BAB4" w:rsidR="005950F5" w:rsidRDefault="001C6F14"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Reminder that towns don’t need to have Asplundh to work on </w:t>
      </w:r>
      <w:r w:rsidR="00632705">
        <w:rPr>
          <w:rFonts w:ascii="Calibri" w:hAnsi="Calibri"/>
          <w:color w:val="404040" w:themeColor="text1" w:themeTint="BF"/>
          <w:szCs w:val="22"/>
        </w:rPr>
        <w:t>trees around poles which don’t carry electrical service. David mentioned trimming trees along the backhaul path at the same time, we agree he should go ahead, but the other towns which will be members of the ring should share the expense.</w:t>
      </w:r>
    </w:p>
    <w:p w14:paraId="12FC3EF2" w14:textId="72077C31" w:rsidR="00632705" w:rsidRDefault="00632705" w:rsidP="00F43463">
      <w:pPr>
        <w:spacing w:line="240" w:lineRule="auto"/>
        <w:contextualSpacing w:val="0"/>
        <w:rPr>
          <w:rFonts w:ascii="Calibri" w:hAnsi="Calibri"/>
          <w:color w:val="404040" w:themeColor="text1" w:themeTint="BF"/>
          <w:szCs w:val="22"/>
        </w:rPr>
      </w:pPr>
    </w:p>
    <w:p w14:paraId="24345013" w14:textId="67375739" w:rsidR="00632705" w:rsidRDefault="00632705"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Most towns have implemented the MBI second circuit. Rowe &amp; New Salem remain. This saved a number of towns from outages during a recent break in the MBI circuit. Sheila – Heath was out for 15 hours. </w:t>
      </w:r>
    </w:p>
    <w:p w14:paraId="511A10EE" w14:textId="70085186" w:rsidR="00C362E6" w:rsidRDefault="00C362E6" w:rsidP="00F43463">
      <w:pPr>
        <w:spacing w:line="240" w:lineRule="auto"/>
        <w:contextualSpacing w:val="0"/>
        <w:rPr>
          <w:rFonts w:ascii="Calibri" w:hAnsi="Calibri"/>
          <w:color w:val="404040" w:themeColor="text1" w:themeTint="BF"/>
          <w:szCs w:val="22"/>
        </w:rPr>
      </w:pPr>
    </w:p>
    <w:p w14:paraId="0A2C846F" w14:textId="3AB55FDB" w:rsidR="00C362E6" w:rsidRDefault="00C362E6"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WCF will be updating the RRR designs for the clusters, so it may take several weeks before we see updates. We have asked for no single points of failure and dual providers.</w:t>
      </w:r>
    </w:p>
    <w:p w14:paraId="5B2B2F98" w14:textId="22CDCEA9" w:rsidR="00C362E6" w:rsidRDefault="00C362E6" w:rsidP="00F43463">
      <w:pPr>
        <w:spacing w:line="240" w:lineRule="auto"/>
        <w:contextualSpacing w:val="0"/>
        <w:rPr>
          <w:rFonts w:ascii="Calibri" w:hAnsi="Calibri"/>
          <w:color w:val="404040" w:themeColor="text1" w:themeTint="BF"/>
          <w:szCs w:val="22"/>
        </w:rPr>
      </w:pPr>
    </w:p>
    <w:p w14:paraId="4C7DE736" w14:textId="19269CD8" w:rsidR="00C362E6" w:rsidRDefault="00C362E6"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Revenue since July 1 (see Jim’s notes)</w:t>
      </w:r>
    </w:p>
    <w:p w14:paraId="795BCB81" w14:textId="519B072D" w:rsidR="00162481" w:rsidRDefault="00162481" w:rsidP="00F43463">
      <w:pPr>
        <w:spacing w:line="240" w:lineRule="auto"/>
        <w:contextualSpacing w:val="0"/>
        <w:rPr>
          <w:rFonts w:ascii="Calibri" w:hAnsi="Calibri"/>
          <w:color w:val="404040" w:themeColor="text1" w:themeTint="BF"/>
          <w:szCs w:val="22"/>
        </w:rPr>
      </w:pPr>
    </w:p>
    <w:p w14:paraId="436F382B" w14:textId="02CF66DC" w:rsidR="00162481" w:rsidRDefault="00162481"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Maintenance contracts will be a WW expense. It will be the same cost for each town.</w:t>
      </w:r>
    </w:p>
    <w:p w14:paraId="69A9B952" w14:textId="2F376FDC" w:rsidR="00162481" w:rsidRDefault="00162481" w:rsidP="00F43463">
      <w:pPr>
        <w:spacing w:line="240" w:lineRule="auto"/>
        <w:contextualSpacing w:val="0"/>
        <w:rPr>
          <w:rFonts w:ascii="Calibri" w:hAnsi="Calibri"/>
          <w:color w:val="404040" w:themeColor="text1" w:themeTint="BF"/>
          <w:szCs w:val="22"/>
        </w:rPr>
      </w:pPr>
    </w:p>
    <w:p w14:paraId="7CCB1912" w14:textId="61971384" w:rsidR="00162481" w:rsidRDefault="00162481"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The cost of the consultant who developed the hut monitoring bids was not presented to the towns in advance, so towns should keep that in mind</w:t>
      </w:r>
      <w:proofErr w:type="gramStart"/>
      <w:r>
        <w:rPr>
          <w:rFonts w:ascii="Calibri" w:hAnsi="Calibri"/>
          <w:color w:val="404040" w:themeColor="text1" w:themeTint="BF"/>
          <w:szCs w:val="22"/>
        </w:rPr>
        <w:t xml:space="preserve">.  </w:t>
      </w:r>
      <w:proofErr w:type="gramEnd"/>
      <w:r>
        <w:rPr>
          <w:rFonts w:ascii="Calibri" w:hAnsi="Calibri"/>
          <w:color w:val="404040" w:themeColor="text1" w:themeTint="BF"/>
          <w:szCs w:val="22"/>
        </w:rPr>
        <w:t>We are warned there is a delay in installing monitoring due to supply chain issues.</w:t>
      </w:r>
    </w:p>
    <w:p w14:paraId="7BD48890" w14:textId="238805CF" w:rsidR="00162481" w:rsidRDefault="00162481" w:rsidP="00F43463">
      <w:pPr>
        <w:spacing w:line="240" w:lineRule="auto"/>
        <w:contextualSpacing w:val="0"/>
        <w:rPr>
          <w:rFonts w:ascii="Calibri" w:hAnsi="Calibri"/>
          <w:color w:val="404040" w:themeColor="text1" w:themeTint="BF"/>
          <w:szCs w:val="22"/>
        </w:rPr>
      </w:pPr>
    </w:p>
    <w:p w14:paraId="345395AA" w14:textId="4A59DA69" w:rsidR="00162481" w:rsidRDefault="00162481"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We should have been billed for a maintenance contract (due in August</w:t>
      </w:r>
      <w:proofErr w:type="gramStart"/>
      <w:r>
        <w:rPr>
          <w:rFonts w:ascii="Calibri" w:hAnsi="Calibri"/>
          <w:color w:val="404040" w:themeColor="text1" w:themeTint="BF"/>
          <w:szCs w:val="22"/>
        </w:rPr>
        <w:t>),</w:t>
      </w:r>
      <w:proofErr w:type="gramEnd"/>
      <w:r>
        <w:rPr>
          <w:rFonts w:ascii="Calibri" w:hAnsi="Calibri"/>
          <w:color w:val="404040" w:themeColor="text1" w:themeTint="BF"/>
          <w:szCs w:val="22"/>
        </w:rPr>
        <w:t xml:space="preserve"> Jim expressed concern to WCF. </w:t>
      </w:r>
    </w:p>
    <w:p w14:paraId="741CC189" w14:textId="0E39AB58" w:rsidR="00162481" w:rsidRDefault="00162481" w:rsidP="00F43463">
      <w:pPr>
        <w:spacing w:line="240" w:lineRule="auto"/>
        <w:contextualSpacing w:val="0"/>
        <w:rPr>
          <w:rFonts w:ascii="Calibri" w:hAnsi="Calibri"/>
          <w:color w:val="404040" w:themeColor="text1" w:themeTint="BF"/>
          <w:szCs w:val="22"/>
        </w:rPr>
      </w:pPr>
    </w:p>
    <w:p w14:paraId="556F0B23" w14:textId="7A540B23" w:rsidR="00162481" w:rsidRDefault="00162481"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Jim had one contract meeting with WGE, still trying to get a second meeting scheduled. Doug reports that WGE will want </w:t>
      </w:r>
      <w:r>
        <w:rPr>
          <w:rFonts w:ascii="Calibri" w:hAnsi="Calibri"/>
          <w:color w:val="404040" w:themeColor="text1" w:themeTint="BF"/>
          <w:szCs w:val="22"/>
        </w:rPr>
        <w:lastRenderedPageBreak/>
        <w:t>a longer contract</w:t>
      </w:r>
      <w:r w:rsidR="001C6102">
        <w:rPr>
          <w:rFonts w:ascii="Calibri" w:hAnsi="Calibri"/>
          <w:color w:val="404040" w:themeColor="text1" w:themeTint="BF"/>
          <w:szCs w:val="22"/>
        </w:rPr>
        <w:t xml:space="preserve"> – Jim says most towns have signed </w:t>
      </w:r>
      <w:proofErr w:type="gramStart"/>
      <w:r w:rsidR="001C6102">
        <w:rPr>
          <w:rFonts w:ascii="Calibri" w:hAnsi="Calibri"/>
          <w:color w:val="404040" w:themeColor="text1" w:themeTint="BF"/>
          <w:szCs w:val="22"/>
        </w:rPr>
        <w:t>5 year</w:t>
      </w:r>
      <w:proofErr w:type="gramEnd"/>
      <w:r w:rsidR="001C6102">
        <w:rPr>
          <w:rFonts w:ascii="Calibri" w:hAnsi="Calibri"/>
          <w:color w:val="404040" w:themeColor="text1" w:themeTint="BF"/>
          <w:szCs w:val="22"/>
        </w:rPr>
        <w:t xml:space="preserve"> contracts. </w:t>
      </w:r>
    </w:p>
    <w:p w14:paraId="053C3B13" w14:textId="72B2F708" w:rsidR="001C6102" w:rsidRDefault="001C6102" w:rsidP="00F43463">
      <w:pPr>
        <w:spacing w:line="240" w:lineRule="auto"/>
        <w:contextualSpacing w:val="0"/>
        <w:rPr>
          <w:rFonts w:ascii="Calibri" w:hAnsi="Calibri"/>
          <w:color w:val="404040" w:themeColor="text1" w:themeTint="BF"/>
          <w:szCs w:val="22"/>
        </w:rPr>
      </w:pPr>
    </w:p>
    <w:p w14:paraId="56BBD169" w14:textId="5DB20706" w:rsidR="001C6102" w:rsidRDefault="001C6102" w:rsidP="00F43463">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 xml:space="preserve">Jeff reports that Becket is lacking in installation crews since July. Doug suggests speaking to Bill Ennen who has been monitoring the installations. </w:t>
      </w:r>
    </w:p>
    <w:p w14:paraId="05E304E8" w14:textId="77777777" w:rsidR="001C6F14" w:rsidRPr="00496285" w:rsidRDefault="001C6F14" w:rsidP="00F43463">
      <w:pPr>
        <w:spacing w:line="240" w:lineRule="auto"/>
        <w:contextualSpacing w:val="0"/>
        <w:rPr>
          <w:rFonts w:ascii="Calibri" w:hAnsi="Calibri"/>
          <w:color w:val="404040" w:themeColor="text1" w:themeTint="BF"/>
          <w:szCs w:val="22"/>
        </w:rPr>
      </w:pPr>
    </w:p>
    <w:p w14:paraId="63B8B202" w14:textId="6CBD99AA" w:rsidR="00833515" w:rsidRPr="00496285" w:rsidRDefault="00833515" w:rsidP="00F43463">
      <w:pPr>
        <w:spacing w:line="240" w:lineRule="auto"/>
        <w:contextualSpacing w:val="0"/>
        <w:rPr>
          <w:rFonts w:ascii="Calibri" w:hAnsi="Calibri"/>
          <w:b/>
          <w:bCs/>
          <w:color w:val="auto"/>
          <w:szCs w:val="22"/>
        </w:rPr>
      </w:pPr>
      <w:r w:rsidRPr="00496285">
        <w:rPr>
          <w:rFonts w:ascii="Calibri" w:hAnsi="Calibri"/>
          <w:b/>
          <w:bCs/>
          <w:color w:val="auto"/>
          <w:szCs w:val="22"/>
        </w:rPr>
        <w:t xml:space="preserve">Apportioning </w:t>
      </w:r>
      <w:r w:rsidR="0062205A" w:rsidRPr="00496285">
        <w:rPr>
          <w:rFonts w:ascii="Calibri" w:hAnsi="Calibri"/>
          <w:b/>
          <w:bCs/>
          <w:color w:val="auto"/>
          <w:szCs w:val="22"/>
        </w:rPr>
        <w:t xml:space="preserve">maintenance/repair </w:t>
      </w:r>
      <w:r w:rsidRPr="00496285">
        <w:rPr>
          <w:rFonts w:ascii="Calibri" w:hAnsi="Calibri"/>
          <w:b/>
          <w:bCs/>
          <w:color w:val="auto"/>
          <w:szCs w:val="22"/>
        </w:rPr>
        <w:t>expenses</w:t>
      </w:r>
      <w:r w:rsidR="0062205A" w:rsidRPr="00496285">
        <w:rPr>
          <w:rFonts w:ascii="Calibri" w:hAnsi="Calibri"/>
          <w:b/>
          <w:bCs/>
          <w:color w:val="auto"/>
          <w:szCs w:val="22"/>
        </w:rPr>
        <w:tab/>
      </w:r>
      <w:r w:rsidR="0062205A" w:rsidRPr="00496285">
        <w:rPr>
          <w:rFonts w:ascii="Calibri" w:hAnsi="Calibri"/>
          <w:b/>
          <w:bCs/>
          <w:color w:val="auto"/>
          <w:szCs w:val="22"/>
        </w:rPr>
        <w:tab/>
      </w:r>
      <w:r w:rsidR="009E5022">
        <w:rPr>
          <w:rFonts w:ascii="Calibri" w:hAnsi="Calibri"/>
          <w:b/>
          <w:bCs/>
          <w:color w:val="auto"/>
          <w:szCs w:val="22"/>
        </w:rPr>
        <w:tab/>
      </w:r>
      <w:r w:rsidR="0062205A" w:rsidRPr="00496285">
        <w:rPr>
          <w:rFonts w:ascii="Calibri" w:hAnsi="Calibri"/>
          <w:b/>
          <w:bCs/>
          <w:color w:val="auto"/>
          <w:szCs w:val="22"/>
        </w:rPr>
        <w:tab/>
      </w:r>
      <w:r w:rsidR="0062205A" w:rsidRPr="00496285">
        <w:rPr>
          <w:rFonts w:ascii="Calibri" w:hAnsi="Calibri"/>
          <w:b/>
          <w:bCs/>
          <w:color w:val="auto"/>
          <w:szCs w:val="22"/>
        </w:rPr>
        <w:tab/>
      </w:r>
      <w:r w:rsidR="0062205A" w:rsidRPr="00496285">
        <w:rPr>
          <w:rFonts w:ascii="Calibri" w:hAnsi="Calibri"/>
          <w:b/>
          <w:bCs/>
          <w:color w:val="auto"/>
          <w:szCs w:val="22"/>
        </w:rPr>
        <w:tab/>
      </w:r>
      <w:r w:rsidR="0062205A" w:rsidRPr="00496285">
        <w:rPr>
          <w:rFonts w:ascii="Calibri" w:hAnsi="Calibri"/>
          <w:b/>
          <w:bCs/>
          <w:color w:val="auto"/>
          <w:szCs w:val="22"/>
        </w:rPr>
        <w:tab/>
      </w:r>
      <w:r w:rsidR="0062205A" w:rsidRPr="00496285">
        <w:rPr>
          <w:rFonts w:ascii="Calibri" w:hAnsi="Calibri"/>
          <w:color w:val="auto"/>
          <w:szCs w:val="22"/>
        </w:rPr>
        <w:t>15 minutes</w:t>
      </w:r>
    </w:p>
    <w:p w14:paraId="4178E894" w14:textId="1F3BB693" w:rsidR="00833515" w:rsidRDefault="0062205A" w:rsidP="00F43463">
      <w:pPr>
        <w:spacing w:line="240" w:lineRule="auto"/>
        <w:contextualSpacing w:val="0"/>
        <w:rPr>
          <w:rFonts w:ascii="Calibri" w:hAnsi="Calibri"/>
          <w:color w:val="auto"/>
          <w:szCs w:val="22"/>
        </w:rPr>
      </w:pPr>
      <w:r w:rsidRPr="00496285">
        <w:rPr>
          <w:rFonts w:ascii="Calibri" w:hAnsi="Calibri"/>
          <w:color w:val="auto"/>
          <w:szCs w:val="22"/>
        </w:rPr>
        <w:t>Should all expenses be WiredWest or</w:t>
      </w:r>
      <w:r w:rsidR="00326EAB" w:rsidRPr="00496285">
        <w:rPr>
          <w:rFonts w:ascii="Calibri" w:hAnsi="Calibri"/>
          <w:color w:val="auto"/>
          <w:szCs w:val="22"/>
        </w:rPr>
        <w:t xml:space="preserve"> are</w:t>
      </w:r>
      <w:r w:rsidRPr="00496285">
        <w:rPr>
          <w:rFonts w:ascii="Calibri" w:hAnsi="Calibri"/>
          <w:color w:val="auto"/>
          <w:szCs w:val="22"/>
        </w:rPr>
        <w:t xml:space="preserve"> there items which should be charged to a town?</w:t>
      </w:r>
    </w:p>
    <w:p w14:paraId="50D7ED42" w14:textId="1CF844ED" w:rsidR="00536C2C" w:rsidRPr="00496285" w:rsidRDefault="00536C2C" w:rsidP="00F43463">
      <w:pPr>
        <w:spacing w:line="240" w:lineRule="auto"/>
        <w:contextualSpacing w:val="0"/>
        <w:rPr>
          <w:rFonts w:ascii="Calibri" w:hAnsi="Calibri"/>
          <w:color w:val="auto"/>
          <w:szCs w:val="22"/>
        </w:rPr>
      </w:pPr>
      <w:r>
        <w:rPr>
          <w:rFonts w:ascii="Calibri" w:hAnsi="Calibri"/>
          <w:color w:val="auto"/>
          <w:szCs w:val="22"/>
        </w:rPr>
        <w:t xml:space="preserve">Jim – it’s simpler to have all bills go to WW. </w:t>
      </w:r>
    </w:p>
    <w:p w14:paraId="5890959F" w14:textId="77777777" w:rsidR="00833515" w:rsidRPr="00496285" w:rsidRDefault="00833515" w:rsidP="00F43463">
      <w:pPr>
        <w:spacing w:line="240" w:lineRule="auto"/>
        <w:contextualSpacing w:val="0"/>
        <w:rPr>
          <w:rFonts w:ascii="Calibri" w:hAnsi="Calibri"/>
          <w:b/>
          <w:bCs/>
          <w:color w:val="auto"/>
          <w:szCs w:val="22"/>
        </w:rPr>
      </w:pPr>
    </w:p>
    <w:p w14:paraId="26CF5398" w14:textId="40BCF82F" w:rsidR="007166E6" w:rsidRPr="00496285" w:rsidRDefault="007166E6" w:rsidP="00F43463">
      <w:pPr>
        <w:spacing w:line="240" w:lineRule="auto"/>
        <w:contextualSpacing w:val="0"/>
        <w:rPr>
          <w:rFonts w:ascii="Calibri" w:hAnsi="Calibri"/>
          <w:color w:val="auto"/>
          <w:szCs w:val="22"/>
        </w:rPr>
      </w:pPr>
      <w:r w:rsidRPr="00496285">
        <w:rPr>
          <w:rFonts w:ascii="Calibri" w:hAnsi="Calibri"/>
          <w:b/>
          <w:bCs/>
          <w:color w:val="auto"/>
          <w:szCs w:val="22"/>
        </w:rPr>
        <w:t>Hut monitoring</w:t>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009E5022">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t>10 minutes</w:t>
      </w:r>
    </w:p>
    <w:p w14:paraId="48C4C978" w14:textId="7B78FBD4" w:rsidR="00677ED3" w:rsidRDefault="00667447" w:rsidP="00F43463">
      <w:pPr>
        <w:spacing w:line="240" w:lineRule="auto"/>
        <w:contextualSpacing w:val="0"/>
        <w:rPr>
          <w:rFonts w:ascii="Calibri" w:hAnsi="Calibri"/>
          <w:color w:val="auto"/>
          <w:szCs w:val="22"/>
        </w:rPr>
      </w:pPr>
      <w:r w:rsidRPr="00496285">
        <w:rPr>
          <w:rFonts w:ascii="Calibri" w:hAnsi="Calibri"/>
          <w:color w:val="auto"/>
          <w:szCs w:val="22"/>
        </w:rPr>
        <w:t>Report on any progress. Possible vote if WiredWest action is identified.</w:t>
      </w:r>
    </w:p>
    <w:p w14:paraId="6B61FC02" w14:textId="59EBA556" w:rsidR="00536C2C" w:rsidRPr="00496285" w:rsidRDefault="00536C2C" w:rsidP="00F43463">
      <w:pPr>
        <w:spacing w:line="240" w:lineRule="auto"/>
        <w:contextualSpacing w:val="0"/>
        <w:rPr>
          <w:rFonts w:ascii="Calibri" w:hAnsi="Calibri"/>
          <w:color w:val="auto"/>
          <w:szCs w:val="22"/>
        </w:rPr>
      </w:pPr>
      <w:r>
        <w:rPr>
          <w:rFonts w:ascii="Calibri" w:hAnsi="Calibri"/>
          <w:color w:val="auto"/>
          <w:szCs w:val="22"/>
        </w:rPr>
        <w:t>Covered in ED report.</w:t>
      </w:r>
    </w:p>
    <w:p w14:paraId="3FD6E274" w14:textId="77777777" w:rsidR="00667447" w:rsidRPr="00496285" w:rsidRDefault="00667447" w:rsidP="00F43463">
      <w:pPr>
        <w:spacing w:line="240" w:lineRule="auto"/>
        <w:contextualSpacing w:val="0"/>
        <w:rPr>
          <w:rFonts w:ascii="Calibri" w:hAnsi="Calibri"/>
          <w:color w:val="auto"/>
          <w:szCs w:val="22"/>
        </w:rPr>
      </w:pPr>
    </w:p>
    <w:p w14:paraId="06F1A072" w14:textId="77777777" w:rsidR="00B20DC8" w:rsidRPr="00496285" w:rsidRDefault="00B20DC8" w:rsidP="00B20DC8">
      <w:pPr>
        <w:spacing w:line="240" w:lineRule="auto"/>
        <w:contextualSpacing w:val="0"/>
        <w:rPr>
          <w:rFonts w:ascii="Calibri" w:hAnsi="Calibri"/>
          <w:color w:val="auto"/>
          <w:szCs w:val="22"/>
        </w:rPr>
      </w:pPr>
      <w:r w:rsidRPr="00496285">
        <w:rPr>
          <w:rFonts w:ascii="Calibri" w:hAnsi="Calibri"/>
          <w:b/>
          <w:bCs/>
          <w:color w:val="auto"/>
          <w:szCs w:val="22"/>
        </w:rPr>
        <w:t>Backhaul resilience</w:t>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t>10 minutes</w:t>
      </w:r>
    </w:p>
    <w:p w14:paraId="7EA4E597" w14:textId="66EBE930" w:rsidR="00B20DC8" w:rsidRDefault="00B20DC8" w:rsidP="00B20DC8">
      <w:pPr>
        <w:spacing w:line="240" w:lineRule="auto"/>
        <w:contextualSpacing w:val="0"/>
        <w:rPr>
          <w:rFonts w:ascii="Calibri" w:hAnsi="Calibri"/>
          <w:color w:val="auto"/>
          <w:szCs w:val="22"/>
        </w:rPr>
      </w:pPr>
      <w:r w:rsidRPr="00496285">
        <w:rPr>
          <w:rFonts w:ascii="Calibri" w:hAnsi="Calibri"/>
          <w:color w:val="auto"/>
          <w:szCs w:val="22"/>
        </w:rPr>
        <w:t>Report on any progress. Possible vote if WiredWest action</w:t>
      </w:r>
      <w:r w:rsidR="006D4E49" w:rsidRPr="00496285">
        <w:rPr>
          <w:rFonts w:ascii="Calibri" w:hAnsi="Calibri"/>
          <w:color w:val="auto"/>
          <w:szCs w:val="22"/>
        </w:rPr>
        <w:t xml:space="preserve"> is identified</w:t>
      </w:r>
      <w:r w:rsidRPr="00496285">
        <w:rPr>
          <w:rFonts w:ascii="Calibri" w:hAnsi="Calibri"/>
          <w:color w:val="auto"/>
          <w:szCs w:val="22"/>
        </w:rPr>
        <w:t>.</w:t>
      </w:r>
    </w:p>
    <w:p w14:paraId="035DBBE5" w14:textId="739CF70D" w:rsidR="00536C2C" w:rsidRPr="00496285" w:rsidRDefault="00536C2C" w:rsidP="00B20DC8">
      <w:pPr>
        <w:spacing w:line="240" w:lineRule="auto"/>
        <w:contextualSpacing w:val="0"/>
        <w:rPr>
          <w:rFonts w:ascii="Calibri" w:hAnsi="Calibri"/>
          <w:color w:val="auto"/>
          <w:szCs w:val="22"/>
        </w:rPr>
      </w:pPr>
      <w:r>
        <w:rPr>
          <w:rFonts w:ascii="Calibri" w:hAnsi="Calibri"/>
          <w:color w:val="auto"/>
          <w:szCs w:val="22"/>
        </w:rPr>
        <w:t>Covered in ED report.</w:t>
      </w:r>
    </w:p>
    <w:p w14:paraId="0D7F21CC" w14:textId="614052B1" w:rsidR="00A157F2" w:rsidRPr="00496285" w:rsidRDefault="00A157F2" w:rsidP="00B20DC8">
      <w:pPr>
        <w:spacing w:line="240" w:lineRule="auto"/>
        <w:contextualSpacing w:val="0"/>
        <w:rPr>
          <w:rFonts w:ascii="Calibri" w:hAnsi="Calibri"/>
          <w:color w:val="auto"/>
          <w:szCs w:val="22"/>
        </w:rPr>
      </w:pPr>
    </w:p>
    <w:p w14:paraId="7BB14A5B" w14:textId="3F5A8EFA" w:rsidR="00A157F2" w:rsidRPr="00496285" w:rsidRDefault="00A157F2" w:rsidP="00B20DC8">
      <w:pPr>
        <w:spacing w:line="240" w:lineRule="auto"/>
        <w:contextualSpacing w:val="0"/>
        <w:rPr>
          <w:rFonts w:ascii="Calibri" w:hAnsi="Calibri"/>
          <w:color w:val="auto"/>
          <w:szCs w:val="22"/>
        </w:rPr>
      </w:pPr>
      <w:r w:rsidRPr="00496285">
        <w:rPr>
          <w:rFonts w:ascii="Calibri" w:hAnsi="Calibri"/>
          <w:b/>
          <w:bCs/>
          <w:color w:val="auto"/>
          <w:szCs w:val="22"/>
        </w:rPr>
        <w:t xml:space="preserve">WCF </w:t>
      </w:r>
      <w:r w:rsidRPr="00496285">
        <w:rPr>
          <w:rFonts w:ascii="Calibri" w:hAnsi="Calibri"/>
          <w:b/>
          <w:bCs/>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t>15 minutes</w:t>
      </w:r>
    </w:p>
    <w:p w14:paraId="45051BF7" w14:textId="35D1AEFD" w:rsidR="00A157F2" w:rsidRDefault="00A157F2" w:rsidP="00B20DC8">
      <w:pPr>
        <w:spacing w:line="240" w:lineRule="auto"/>
        <w:contextualSpacing w:val="0"/>
        <w:rPr>
          <w:rFonts w:ascii="Calibri" w:hAnsi="Calibri"/>
          <w:color w:val="auto"/>
          <w:szCs w:val="22"/>
        </w:rPr>
      </w:pPr>
      <w:r w:rsidRPr="00496285">
        <w:rPr>
          <w:rFonts w:ascii="Calibri" w:hAnsi="Calibri"/>
          <w:color w:val="auto"/>
          <w:szCs w:val="22"/>
        </w:rPr>
        <w:t>Discuss current performance and any feedback for future contract negotiations</w:t>
      </w:r>
    </w:p>
    <w:p w14:paraId="4832FB9F" w14:textId="397D027C" w:rsidR="00536C2C" w:rsidRDefault="00536C2C" w:rsidP="00B20DC8">
      <w:pPr>
        <w:spacing w:line="240" w:lineRule="auto"/>
        <w:contextualSpacing w:val="0"/>
        <w:rPr>
          <w:rFonts w:ascii="Calibri" w:hAnsi="Calibri"/>
          <w:color w:val="auto"/>
          <w:szCs w:val="22"/>
        </w:rPr>
      </w:pPr>
      <w:r>
        <w:rPr>
          <w:rFonts w:ascii="Calibri" w:hAnsi="Calibri"/>
          <w:color w:val="auto"/>
          <w:szCs w:val="22"/>
        </w:rPr>
        <w:t xml:space="preserve">David notes that the towns were mostly shut out of the network design plans, though things seem to be a little better. He’s concerned they are losing key technical resources and have limited capacity for design/support of the network equipment. Doug one option is doing an RFP for a new ISP/network operator. We do have WW representatives in all the Geo clusters, where we can highlight that they need to keep some technical people on board and make them available to the MLPs. </w:t>
      </w:r>
    </w:p>
    <w:p w14:paraId="0BD516D5" w14:textId="64E366D1" w:rsidR="00710AD2" w:rsidRPr="00496285" w:rsidRDefault="00710AD2" w:rsidP="00B20DC8">
      <w:pPr>
        <w:spacing w:line="240" w:lineRule="auto"/>
        <w:contextualSpacing w:val="0"/>
        <w:rPr>
          <w:rFonts w:ascii="Calibri" w:hAnsi="Calibri"/>
          <w:color w:val="auto"/>
          <w:szCs w:val="22"/>
        </w:rPr>
      </w:pPr>
      <w:r>
        <w:rPr>
          <w:rFonts w:ascii="Calibri" w:hAnsi="Calibri"/>
          <w:color w:val="auto"/>
          <w:szCs w:val="22"/>
        </w:rPr>
        <w:t xml:space="preserve">Sheila reports that the Northern cluster has been meeting separately and it’s a good opportunity to show other towns the benefit of belonging to WiredWest. </w:t>
      </w:r>
    </w:p>
    <w:p w14:paraId="3D1A9621" w14:textId="4C419314" w:rsidR="006D4E49" w:rsidRPr="00496285" w:rsidRDefault="006D4E49" w:rsidP="00B20DC8">
      <w:pPr>
        <w:spacing w:line="240" w:lineRule="auto"/>
        <w:contextualSpacing w:val="0"/>
        <w:rPr>
          <w:rFonts w:ascii="Calibri" w:hAnsi="Calibri"/>
          <w:color w:val="auto"/>
          <w:szCs w:val="22"/>
        </w:rPr>
      </w:pPr>
    </w:p>
    <w:p w14:paraId="0AB432FF" w14:textId="20228FC7" w:rsidR="00496285" w:rsidRPr="00496285" w:rsidRDefault="00496285" w:rsidP="00B20DC8">
      <w:pPr>
        <w:spacing w:line="240" w:lineRule="auto"/>
        <w:contextualSpacing w:val="0"/>
        <w:rPr>
          <w:rFonts w:ascii="Calibri" w:hAnsi="Calibri"/>
          <w:b/>
          <w:bCs/>
          <w:color w:val="auto"/>
          <w:szCs w:val="22"/>
        </w:rPr>
      </w:pPr>
      <w:r w:rsidRPr="00496285">
        <w:rPr>
          <w:rFonts w:ascii="Calibri" w:hAnsi="Calibri"/>
          <w:b/>
          <w:bCs/>
          <w:color w:val="auto"/>
          <w:szCs w:val="22"/>
        </w:rPr>
        <w:t>WARRANT PROCESS</w:t>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r>
      <w:r w:rsidRPr="00496285">
        <w:rPr>
          <w:rFonts w:ascii="Calibri" w:hAnsi="Calibri"/>
          <w:color w:val="auto"/>
          <w:szCs w:val="22"/>
        </w:rPr>
        <w:tab/>
        <w:t>10 minutes</w:t>
      </w:r>
    </w:p>
    <w:p w14:paraId="3BF7D7D2" w14:textId="77777777" w:rsidR="00710AD2" w:rsidRDefault="00710AD2" w:rsidP="00B20DC8">
      <w:pPr>
        <w:spacing w:line="240" w:lineRule="auto"/>
        <w:contextualSpacing w:val="0"/>
        <w:rPr>
          <w:rFonts w:ascii="Calibri" w:hAnsi="Calibri"/>
          <w:color w:val="auto"/>
          <w:szCs w:val="22"/>
        </w:rPr>
      </w:pPr>
      <w:r>
        <w:rPr>
          <w:rFonts w:ascii="Calibri" w:hAnsi="Calibri"/>
          <w:color w:val="auto"/>
          <w:szCs w:val="22"/>
        </w:rPr>
        <w:t>David pointed out that we can’t discuss the warrant outside of a meeting.</w:t>
      </w:r>
    </w:p>
    <w:p w14:paraId="39D2D695" w14:textId="3EA18F9C" w:rsidR="00710AD2" w:rsidRDefault="00710AD2" w:rsidP="00B20DC8">
      <w:pPr>
        <w:spacing w:line="240" w:lineRule="auto"/>
        <w:contextualSpacing w:val="0"/>
        <w:rPr>
          <w:rFonts w:ascii="Calibri" w:hAnsi="Calibri"/>
          <w:color w:val="auto"/>
          <w:szCs w:val="22"/>
        </w:rPr>
      </w:pPr>
      <w:r>
        <w:rPr>
          <w:rFonts w:ascii="Calibri" w:hAnsi="Calibri"/>
          <w:color w:val="auto"/>
          <w:szCs w:val="22"/>
        </w:rPr>
        <w:t xml:space="preserve">Jim – can publish the warrant with 2-3 days to approve. If we have concerns, each town </w:t>
      </w:r>
      <w:proofErr w:type="gramStart"/>
      <w:r>
        <w:rPr>
          <w:rFonts w:ascii="Calibri" w:hAnsi="Calibri"/>
          <w:color w:val="auto"/>
          <w:szCs w:val="22"/>
        </w:rPr>
        <w:t>would</w:t>
      </w:r>
      <w:proofErr w:type="gramEnd"/>
      <w:r>
        <w:rPr>
          <w:rFonts w:ascii="Calibri" w:hAnsi="Calibri"/>
          <w:color w:val="auto"/>
          <w:szCs w:val="22"/>
        </w:rPr>
        <w:t xml:space="preserve"> contact Jim and he can make corrections</w:t>
      </w:r>
    </w:p>
    <w:p w14:paraId="084113B8" w14:textId="34FFE226" w:rsidR="00496285" w:rsidRDefault="00710AD2" w:rsidP="00B20DC8">
      <w:pPr>
        <w:spacing w:line="240" w:lineRule="auto"/>
        <w:contextualSpacing w:val="0"/>
        <w:rPr>
          <w:rFonts w:ascii="Calibri" w:hAnsi="Calibri"/>
          <w:color w:val="auto"/>
          <w:szCs w:val="22"/>
        </w:rPr>
      </w:pPr>
      <w:r>
        <w:rPr>
          <w:rFonts w:ascii="Calibri" w:hAnsi="Calibri"/>
          <w:color w:val="auto"/>
          <w:szCs w:val="22"/>
        </w:rPr>
        <w:t>Kent – we could have a standing meeting. If the warrant is published 2-3 days in advance, then we could decide to hold the meeting if discussion is needed.</w:t>
      </w:r>
    </w:p>
    <w:p w14:paraId="57938D24" w14:textId="4EA2B171" w:rsidR="00710AD2" w:rsidRDefault="00710AD2" w:rsidP="00B20DC8">
      <w:pPr>
        <w:spacing w:line="240" w:lineRule="auto"/>
        <w:contextualSpacing w:val="0"/>
        <w:rPr>
          <w:rFonts w:ascii="Calibri" w:hAnsi="Calibri"/>
          <w:color w:val="auto"/>
          <w:szCs w:val="22"/>
        </w:rPr>
      </w:pPr>
      <w:r>
        <w:rPr>
          <w:rFonts w:ascii="Calibri" w:hAnsi="Calibri"/>
          <w:color w:val="auto"/>
          <w:szCs w:val="22"/>
        </w:rPr>
        <w:t>We will schedule the EC meetings</w:t>
      </w:r>
      <w:r w:rsidR="003B307B">
        <w:rPr>
          <w:rFonts w:ascii="Calibri" w:hAnsi="Calibri"/>
          <w:color w:val="auto"/>
          <w:szCs w:val="22"/>
        </w:rPr>
        <w:t xml:space="preserve"> 12 months</w:t>
      </w:r>
      <w:r>
        <w:rPr>
          <w:rFonts w:ascii="Calibri" w:hAnsi="Calibri"/>
          <w:color w:val="auto"/>
          <w:szCs w:val="22"/>
        </w:rPr>
        <w:t xml:space="preserve"> in advance. If cancelled, the convenor can open the meeting and announce the cancellation.</w:t>
      </w:r>
    </w:p>
    <w:p w14:paraId="275F98F6" w14:textId="4CF4409D" w:rsidR="00710AD2" w:rsidRPr="00496285" w:rsidRDefault="00710AD2" w:rsidP="00B20DC8">
      <w:pPr>
        <w:spacing w:line="240" w:lineRule="auto"/>
        <w:contextualSpacing w:val="0"/>
        <w:rPr>
          <w:rFonts w:ascii="Calibri" w:hAnsi="Calibri"/>
          <w:color w:val="auto"/>
          <w:szCs w:val="22"/>
        </w:rPr>
      </w:pPr>
      <w:r>
        <w:rPr>
          <w:rFonts w:ascii="Calibri" w:hAnsi="Calibri"/>
          <w:color w:val="auto"/>
          <w:szCs w:val="22"/>
        </w:rPr>
        <w:t>Jim – Jessica must wait for Arlene to publish the bills</w:t>
      </w:r>
      <w:r w:rsidR="003B307B">
        <w:rPr>
          <w:rFonts w:ascii="Calibri" w:hAnsi="Calibri"/>
          <w:color w:val="auto"/>
          <w:szCs w:val="22"/>
        </w:rPr>
        <w:t xml:space="preserve">, but we can just go ahead with whatever has been submitted by the deadline of Wednesday morning of the meeting. </w:t>
      </w:r>
    </w:p>
    <w:p w14:paraId="49B16E35" w14:textId="77777777" w:rsidR="00496285" w:rsidRPr="00496285" w:rsidRDefault="00496285" w:rsidP="00B20DC8">
      <w:pPr>
        <w:spacing w:line="240" w:lineRule="auto"/>
        <w:contextualSpacing w:val="0"/>
        <w:rPr>
          <w:rFonts w:ascii="Calibri" w:hAnsi="Calibri"/>
          <w:color w:val="7F7F7F" w:themeColor="text1" w:themeTint="80"/>
          <w:szCs w:val="22"/>
        </w:rPr>
      </w:pPr>
    </w:p>
    <w:p w14:paraId="4D349D99" w14:textId="50974FDF" w:rsidR="003B23F9" w:rsidRPr="00496285" w:rsidRDefault="003B23F9" w:rsidP="003B23F9">
      <w:pPr>
        <w:tabs>
          <w:tab w:val="left" w:pos="1706"/>
        </w:tabs>
        <w:spacing w:line="240" w:lineRule="auto"/>
        <w:contextualSpacing w:val="0"/>
        <w:rPr>
          <w:rFonts w:ascii="Calibri" w:hAnsi="Calibri"/>
          <w:bCs/>
          <w:color w:val="000000" w:themeColor="text1"/>
          <w:szCs w:val="22"/>
        </w:rPr>
      </w:pPr>
      <w:r w:rsidRPr="00496285">
        <w:rPr>
          <w:rFonts w:ascii="Calibri" w:hAnsi="Calibri"/>
          <w:b/>
          <w:color w:val="000000" w:themeColor="text1"/>
          <w:szCs w:val="22"/>
        </w:rPr>
        <w:t xml:space="preserve">Finance Report </w:t>
      </w:r>
      <w:r w:rsidRPr="00496285">
        <w:rPr>
          <w:rFonts w:ascii="Calibri" w:hAnsi="Calibri"/>
          <w:bCs/>
          <w:color w:val="7F7F7F" w:themeColor="text1" w:themeTint="80"/>
          <w:szCs w:val="22"/>
        </w:rPr>
        <w:tab/>
      </w:r>
      <w:r w:rsidRPr="00496285">
        <w:rPr>
          <w:rFonts w:ascii="Calibri" w:hAnsi="Calibri"/>
          <w:bCs/>
          <w:color w:val="000000" w:themeColor="text1"/>
          <w:szCs w:val="22"/>
        </w:rPr>
        <w:tab/>
      </w:r>
      <w:r w:rsidRPr="00496285">
        <w:rPr>
          <w:rFonts w:ascii="Calibri" w:hAnsi="Calibri"/>
          <w:bCs/>
          <w:color w:val="000000" w:themeColor="text1"/>
          <w:szCs w:val="22"/>
        </w:rPr>
        <w:tab/>
      </w:r>
      <w:r w:rsidRPr="00496285">
        <w:rPr>
          <w:rFonts w:ascii="Calibri" w:hAnsi="Calibri"/>
          <w:bCs/>
          <w:color w:val="000000" w:themeColor="text1"/>
          <w:szCs w:val="22"/>
        </w:rPr>
        <w:tab/>
      </w:r>
      <w:r w:rsidRPr="00496285">
        <w:rPr>
          <w:rFonts w:ascii="Calibri" w:hAnsi="Calibri"/>
          <w:bCs/>
          <w:color w:val="000000" w:themeColor="text1"/>
          <w:szCs w:val="22"/>
        </w:rPr>
        <w:tab/>
      </w:r>
      <w:r w:rsidRPr="00496285">
        <w:rPr>
          <w:rFonts w:ascii="Calibri" w:hAnsi="Calibri"/>
          <w:bCs/>
          <w:color w:val="000000" w:themeColor="text1"/>
          <w:szCs w:val="22"/>
        </w:rPr>
        <w:tab/>
      </w:r>
      <w:r w:rsidRPr="00496285">
        <w:rPr>
          <w:rFonts w:ascii="Calibri" w:hAnsi="Calibri"/>
          <w:bCs/>
          <w:color w:val="000000" w:themeColor="text1"/>
          <w:szCs w:val="22"/>
        </w:rPr>
        <w:tab/>
      </w:r>
      <w:r w:rsidRPr="00496285">
        <w:rPr>
          <w:rFonts w:ascii="Calibri" w:hAnsi="Calibri"/>
          <w:bCs/>
          <w:color w:val="000000" w:themeColor="text1"/>
          <w:szCs w:val="22"/>
        </w:rPr>
        <w:tab/>
      </w:r>
      <w:r w:rsidR="00A65506" w:rsidRPr="00496285">
        <w:rPr>
          <w:rFonts w:ascii="Calibri" w:hAnsi="Calibri"/>
          <w:bCs/>
          <w:color w:val="000000" w:themeColor="text1"/>
          <w:szCs w:val="22"/>
        </w:rPr>
        <w:tab/>
      </w:r>
      <w:r w:rsidRPr="00496285">
        <w:rPr>
          <w:rFonts w:ascii="Calibri" w:hAnsi="Calibri"/>
          <w:bCs/>
          <w:color w:val="000000" w:themeColor="text1"/>
          <w:szCs w:val="22"/>
        </w:rPr>
        <w:tab/>
      </w:r>
      <w:r w:rsidR="00E172C4" w:rsidRPr="00496285">
        <w:rPr>
          <w:rFonts w:ascii="Calibri" w:hAnsi="Calibri"/>
          <w:bCs/>
          <w:color w:val="000000" w:themeColor="text1"/>
          <w:szCs w:val="22"/>
        </w:rPr>
        <w:tab/>
        <w:t>10 minutes</w:t>
      </w:r>
    </w:p>
    <w:p w14:paraId="7F38FE98" w14:textId="311E56F6" w:rsidR="00EC473E" w:rsidRPr="00595E7D" w:rsidRDefault="00595E7D" w:rsidP="003B23F9">
      <w:pPr>
        <w:tabs>
          <w:tab w:val="left" w:pos="1706"/>
        </w:tabs>
        <w:spacing w:line="240" w:lineRule="auto"/>
        <w:contextualSpacing w:val="0"/>
        <w:rPr>
          <w:rFonts w:ascii="Calibri" w:hAnsi="Calibri"/>
          <w:bCs/>
          <w:color w:val="7F7F7F" w:themeColor="text1" w:themeTint="80"/>
          <w:szCs w:val="22"/>
        </w:rPr>
      </w:pPr>
      <w:r>
        <w:rPr>
          <w:rFonts w:ascii="Calibri" w:hAnsi="Calibri"/>
          <w:bCs/>
          <w:color w:val="7F7F7F" w:themeColor="text1" w:themeTint="80"/>
          <w:szCs w:val="22"/>
        </w:rPr>
        <w:t>Escheat update – vote to renew software license</w:t>
      </w:r>
    </w:p>
    <w:p w14:paraId="62EFD5B2" w14:textId="2CB6C99F" w:rsidR="00595E7D" w:rsidRDefault="003B307B" w:rsidP="003B23F9">
      <w:pPr>
        <w:tabs>
          <w:tab w:val="left" w:pos="1706"/>
        </w:tabs>
        <w:spacing w:line="240" w:lineRule="auto"/>
        <w:contextualSpacing w:val="0"/>
        <w:rPr>
          <w:rFonts w:ascii="Calibri" w:hAnsi="Calibri"/>
          <w:bCs/>
          <w:color w:val="7F7F7F" w:themeColor="text1" w:themeTint="80"/>
          <w:szCs w:val="22"/>
        </w:rPr>
      </w:pPr>
      <w:r w:rsidRPr="003B307B">
        <w:rPr>
          <w:rFonts w:ascii="Calibri" w:hAnsi="Calibri"/>
          <w:bCs/>
          <w:color w:val="7F7F7F" w:themeColor="text1" w:themeTint="80"/>
          <w:szCs w:val="22"/>
        </w:rPr>
        <w:t>Doug moved to approve the expenditure</w:t>
      </w:r>
      <w:r>
        <w:rPr>
          <w:rFonts w:ascii="Calibri" w:hAnsi="Calibri"/>
          <w:bCs/>
          <w:color w:val="7F7F7F" w:themeColor="text1" w:themeTint="80"/>
          <w:szCs w:val="22"/>
        </w:rPr>
        <w:t xml:space="preserve"> of $</w:t>
      </w:r>
      <w:r w:rsidR="00E47A01">
        <w:rPr>
          <w:rFonts w:ascii="Calibri" w:hAnsi="Calibri"/>
          <w:bCs/>
          <w:color w:val="7F7F7F" w:themeColor="text1" w:themeTint="80"/>
          <w:szCs w:val="22"/>
        </w:rPr>
        <w:t>395 for the escheat software</w:t>
      </w:r>
      <w:r w:rsidRPr="003B307B">
        <w:rPr>
          <w:rFonts w:ascii="Calibri" w:hAnsi="Calibri"/>
          <w:bCs/>
          <w:color w:val="7F7F7F" w:themeColor="text1" w:themeTint="80"/>
          <w:szCs w:val="22"/>
        </w:rPr>
        <w:t>, David seconded</w:t>
      </w:r>
    </w:p>
    <w:p w14:paraId="7B619108" w14:textId="1CD4B5DA" w:rsidR="00E47A01" w:rsidRDefault="00E47A01" w:rsidP="003B23F9">
      <w:pPr>
        <w:tabs>
          <w:tab w:val="left" w:pos="1706"/>
        </w:tabs>
        <w:spacing w:line="240" w:lineRule="auto"/>
        <w:contextualSpacing w:val="0"/>
        <w:rPr>
          <w:rFonts w:ascii="Calibri" w:hAnsi="Calibri"/>
          <w:bCs/>
          <w:color w:val="7F7F7F" w:themeColor="text1" w:themeTint="80"/>
          <w:szCs w:val="22"/>
        </w:rPr>
      </w:pPr>
      <w:r>
        <w:rPr>
          <w:rFonts w:ascii="Calibri" w:hAnsi="Calibri"/>
          <w:bCs/>
          <w:color w:val="7F7F7F" w:themeColor="text1" w:themeTint="80"/>
          <w:szCs w:val="22"/>
        </w:rPr>
        <w:t>Discussion: Bob confirmed that our uploads were too big to use the free software and this package is the least expensive option. It’s possible that we’ll be able to finish uploading the remaining towns next year so this will be the last time the software is needed.</w:t>
      </w:r>
    </w:p>
    <w:p w14:paraId="167F9D04" w14:textId="7EB62502" w:rsidR="00F64A31" w:rsidRDefault="00F64A31" w:rsidP="003B23F9">
      <w:pPr>
        <w:tabs>
          <w:tab w:val="left" w:pos="1706"/>
        </w:tabs>
        <w:spacing w:line="240" w:lineRule="auto"/>
        <w:contextualSpacing w:val="0"/>
        <w:rPr>
          <w:rFonts w:ascii="Calibri" w:hAnsi="Calibri"/>
          <w:bCs/>
          <w:color w:val="7F7F7F" w:themeColor="text1" w:themeTint="80"/>
          <w:szCs w:val="22"/>
        </w:rPr>
      </w:pPr>
      <w:r>
        <w:rPr>
          <w:rFonts w:ascii="Calibri" w:hAnsi="Calibri"/>
          <w:bCs/>
          <w:color w:val="7F7F7F" w:themeColor="text1" w:themeTint="80"/>
          <w:szCs w:val="22"/>
        </w:rPr>
        <w:t>Result:</w:t>
      </w:r>
      <w:r w:rsidR="00E47A01">
        <w:rPr>
          <w:rFonts w:ascii="Calibri" w:hAnsi="Calibri"/>
          <w:bCs/>
          <w:color w:val="7F7F7F" w:themeColor="text1" w:themeTint="80"/>
          <w:szCs w:val="22"/>
        </w:rPr>
        <w:t xml:space="preserve"> </w:t>
      </w:r>
    </w:p>
    <w:tbl>
      <w:tblPr>
        <w:tblStyle w:val="TableGrid"/>
        <w:tblW w:w="0" w:type="auto"/>
        <w:tblLook w:val="04A0" w:firstRow="1" w:lastRow="0" w:firstColumn="1" w:lastColumn="0" w:noHBand="0" w:noVBand="1"/>
      </w:tblPr>
      <w:tblGrid>
        <w:gridCol w:w="1345"/>
        <w:gridCol w:w="540"/>
      </w:tblGrid>
      <w:tr w:rsidR="00F64A31" w14:paraId="5E101FD2" w14:textId="77777777" w:rsidTr="00F64A31">
        <w:tc>
          <w:tcPr>
            <w:tcW w:w="1345" w:type="dxa"/>
          </w:tcPr>
          <w:p w14:paraId="28072058" w14:textId="48D259C0" w:rsidR="00F64A31" w:rsidRDefault="00F64A31" w:rsidP="003B23F9">
            <w:pPr>
              <w:tabs>
                <w:tab w:val="left" w:pos="1706"/>
              </w:tabs>
              <w:contextualSpacing w:val="0"/>
              <w:rPr>
                <w:rFonts w:ascii="Calibri" w:hAnsi="Calibri"/>
                <w:bCs/>
                <w:color w:val="7F7F7F" w:themeColor="text1" w:themeTint="80"/>
                <w:szCs w:val="22"/>
              </w:rPr>
            </w:pPr>
            <w:r>
              <w:rPr>
                <w:rFonts w:ascii="Calibri" w:hAnsi="Calibri"/>
                <w:bCs/>
                <w:color w:val="7F7F7F" w:themeColor="text1" w:themeTint="80"/>
                <w:szCs w:val="22"/>
              </w:rPr>
              <w:t>Becket</w:t>
            </w:r>
          </w:p>
        </w:tc>
        <w:tc>
          <w:tcPr>
            <w:tcW w:w="540" w:type="dxa"/>
          </w:tcPr>
          <w:p w14:paraId="347094FB" w14:textId="566A3F1E" w:rsidR="00F64A31" w:rsidRDefault="00F64A31" w:rsidP="00F64A31">
            <w:pPr>
              <w:tabs>
                <w:tab w:val="left" w:pos="1706"/>
              </w:tabs>
              <w:contextualSpacing w:val="0"/>
              <w:jc w:val="center"/>
              <w:rPr>
                <w:rFonts w:ascii="Calibri" w:hAnsi="Calibri"/>
                <w:bCs/>
                <w:color w:val="7F7F7F" w:themeColor="text1" w:themeTint="80"/>
                <w:szCs w:val="22"/>
              </w:rPr>
            </w:pPr>
            <w:r>
              <w:rPr>
                <w:rFonts w:ascii="Calibri" w:hAnsi="Calibri"/>
                <w:bCs/>
                <w:color w:val="7F7F7F" w:themeColor="text1" w:themeTint="80"/>
                <w:szCs w:val="22"/>
              </w:rPr>
              <w:t>Y</w:t>
            </w:r>
          </w:p>
        </w:tc>
      </w:tr>
      <w:tr w:rsidR="00F64A31" w14:paraId="1B57591E" w14:textId="77777777" w:rsidTr="00F64A31">
        <w:tc>
          <w:tcPr>
            <w:tcW w:w="1345" w:type="dxa"/>
          </w:tcPr>
          <w:p w14:paraId="2BA1B5CC" w14:textId="52D6426F" w:rsidR="00F64A31" w:rsidRDefault="00F64A31" w:rsidP="003B23F9">
            <w:pPr>
              <w:tabs>
                <w:tab w:val="left" w:pos="1706"/>
              </w:tabs>
              <w:contextualSpacing w:val="0"/>
              <w:rPr>
                <w:rFonts w:ascii="Calibri" w:hAnsi="Calibri"/>
                <w:bCs/>
                <w:color w:val="7F7F7F" w:themeColor="text1" w:themeTint="80"/>
                <w:szCs w:val="22"/>
              </w:rPr>
            </w:pPr>
            <w:r>
              <w:rPr>
                <w:rFonts w:ascii="Calibri" w:hAnsi="Calibri"/>
                <w:bCs/>
                <w:color w:val="7F7F7F" w:themeColor="text1" w:themeTint="80"/>
                <w:szCs w:val="22"/>
              </w:rPr>
              <w:t>Heath</w:t>
            </w:r>
          </w:p>
        </w:tc>
        <w:tc>
          <w:tcPr>
            <w:tcW w:w="540" w:type="dxa"/>
          </w:tcPr>
          <w:p w14:paraId="75C82C45" w14:textId="45044E65" w:rsidR="00F64A31" w:rsidRDefault="00F64A31" w:rsidP="00F64A31">
            <w:pPr>
              <w:tabs>
                <w:tab w:val="left" w:pos="1706"/>
              </w:tabs>
              <w:contextualSpacing w:val="0"/>
              <w:jc w:val="center"/>
              <w:rPr>
                <w:rFonts w:ascii="Calibri" w:hAnsi="Calibri"/>
                <w:bCs/>
                <w:color w:val="7F7F7F" w:themeColor="text1" w:themeTint="80"/>
                <w:szCs w:val="22"/>
              </w:rPr>
            </w:pPr>
            <w:r>
              <w:rPr>
                <w:rFonts w:ascii="Calibri" w:hAnsi="Calibri"/>
                <w:bCs/>
                <w:color w:val="7F7F7F" w:themeColor="text1" w:themeTint="80"/>
                <w:szCs w:val="22"/>
              </w:rPr>
              <w:t>Y</w:t>
            </w:r>
          </w:p>
        </w:tc>
      </w:tr>
      <w:tr w:rsidR="00F64A31" w14:paraId="65559DA7" w14:textId="77777777" w:rsidTr="00F64A31">
        <w:tc>
          <w:tcPr>
            <w:tcW w:w="1345" w:type="dxa"/>
          </w:tcPr>
          <w:p w14:paraId="010285BB" w14:textId="774B9140" w:rsidR="00F64A31" w:rsidRDefault="00F64A31" w:rsidP="003B23F9">
            <w:pPr>
              <w:tabs>
                <w:tab w:val="left" w:pos="1706"/>
              </w:tabs>
              <w:contextualSpacing w:val="0"/>
              <w:rPr>
                <w:rFonts w:ascii="Calibri" w:hAnsi="Calibri"/>
                <w:bCs/>
                <w:color w:val="7F7F7F" w:themeColor="text1" w:themeTint="80"/>
                <w:szCs w:val="22"/>
              </w:rPr>
            </w:pPr>
            <w:r>
              <w:rPr>
                <w:rFonts w:ascii="Calibri" w:hAnsi="Calibri"/>
                <w:bCs/>
                <w:color w:val="7F7F7F" w:themeColor="text1" w:themeTint="80"/>
                <w:szCs w:val="22"/>
              </w:rPr>
              <w:t>New Salem</w:t>
            </w:r>
          </w:p>
        </w:tc>
        <w:tc>
          <w:tcPr>
            <w:tcW w:w="540" w:type="dxa"/>
          </w:tcPr>
          <w:p w14:paraId="58D10264" w14:textId="51405321" w:rsidR="00F64A31" w:rsidRDefault="00F64A31" w:rsidP="00F64A31">
            <w:pPr>
              <w:tabs>
                <w:tab w:val="left" w:pos="1706"/>
              </w:tabs>
              <w:contextualSpacing w:val="0"/>
              <w:jc w:val="center"/>
              <w:rPr>
                <w:rFonts w:ascii="Calibri" w:hAnsi="Calibri"/>
                <w:bCs/>
                <w:color w:val="7F7F7F" w:themeColor="text1" w:themeTint="80"/>
                <w:szCs w:val="22"/>
              </w:rPr>
            </w:pPr>
            <w:r>
              <w:rPr>
                <w:rFonts w:ascii="Calibri" w:hAnsi="Calibri"/>
                <w:bCs/>
                <w:color w:val="7F7F7F" w:themeColor="text1" w:themeTint="80"/>
                <w:szCs w:val="22"/>
              </w:rPr>
              <w:t>Y</w:t>
            </w:r>
          </w:p>
        </w:tc>
      </w:tr>
      <w:tr w:rsidR="00F64A31" w14:paraId="3AA95236" w14:textId="77777777" w:rsidTr="00F64A31">
        <w:tc>
          <w:tcPr>
            <w:tcW w:w="1345" w:type="dxa"/>
          </w:tcPr>
          <w:p w14:paraId="208E077B" w14:textId="3AB8D32D" w:rsidR="00F64A31" w:rsidRDefault="00F64A31" w:rsidP="003B23F9">
            <w:pPr>
              <w:tabs>
                <w:tab w:val="left" w:pos="1706"/>
              </w:tabs>
              <w:contextualSpacing w:val="0"/>
              <w:rPr>
                <w:rFonts w:ascii="Calibri" w:hAnsi="Calibri"/>
                <w:bCs/>
                <w:color w:val="7F7F7F" w:themeColor="text1" w:themeTint="80"/>
                <w:szCs w:val="22"/>
              </w:rPr>
            </w:pPr>
            <w:r>
              <w:rPr>
                <w:rFonts w:ascii="Calibri" w:hAnsi="Calibri"/>
                <w:bCs/>
                <w:color w:val="7F7F7F" w:themeColor="text1" w:themeTint="80"/>
                <w:szCs w:val="22"/>
              </w:rPr>
              <w:t>Rowe</w:t>
            </w:r>
          </w:p>
        </w:tc>
        <w:tc>
          <w:tcPr>
            <w:tcW w:w="540" w:type="dxa"/>
          </w:tcPr>
          <w:p w14:paraId="03C1BE2C" w14:textId="2D6399E1" w:rsidR="00F64A31" w:rsidRDefault="00F64A31" w:rsidP="00F64A31">
            <w:pPr>
              <w:tabs>
                <w:tab w:val="left" w:pos="1706"/>
              </w:tabs>
              <w:contextualSpacing w:val="0"/>
              <w:jc w:val="center"/>
              <w:rPr>
                <w:rFonts w:ascii="Calibri" w:hAnsi="Calibri"/>
                <w:bCs/>
                <w:color w:val="7F7F7F" w:themeColor="text1" w:themeTint="80"/>
                <w:szCs w:val="22"/>
              </w:rPr>
            </w:pPr>
            <w:r>
              <w:rPr>
                <w:rFonts w:ascii="Calibri" w:hAnsi="Calibri"/>
                <w:bCs/>
                <w:color w:val="7F7F7F" w:themeColor="text1" w:themeTint="80"/>
                <w:szCs w:val="22"/>
              </w:rPr>
              <w:t>Y</w:t>
            </w:r>
          </w:p>
        </w:tc>
      </w:tr>
      <w:tr w:rsidR="00F64A31" w14:paraId="105D24F0" w14:textId="77777777" w:rsidTr="00F64A31">
        <w:tc>
          <w:tcPr>
            <w:tcW w:w="1345" w:type="dxa"/>
          </w:tcPr>
          <w:p w14:paraId="0CC3AC40" w14:textId="4D1760F6" w:rsidR="00F64A31" w:rsidRDefault="00F64A31" w:rsidP="003B23F9">
            <w:pPr>
              <w:tabs>
                <w:tab w:val="left" w:pos="1706"/>
              </w:tabs>
              <w:contextualSpacing w:val="0"/>
              <w:rPr>
                <w:rFonts w:ascii="Calibri" w:hAnsi="Calibri"/>
                <w:bCs/>
                <w:color w:val="7F7F7F" w:themeColor="text1" w:themeTint="80"/>
                <w:szCs w:val="22"/>
              </w:rPr>
            </w:pPr>
            <w:r>
              <w:rPr>
                <w:rFonts w:ascii="Calibri" w:hAnsi="Calibri"/>
                <w:bCs/>
                <w:color w:val="7F7F7F" w:themeColor="text1" w:themeTint="80"/>
                <w:szCs w:val="22"/>
              </w:rPr>
              <w:t>Washington</w:t>
            </w:r>
          </w:p>
        </w:tc>
        <w:tc>
          <w:tcPr>
            <w:tcW w:w="540" w:type="dxa"/>
          </w:tcPr>
          <w:p w14:paraId="49B3C36E" w14:textId="611322AE" w:rsidR="00F64A31" w:rsidRDefault="00F64A31" w:rsidP="00F64A31">
            <w:pPr>
              <w:tabs>
                <w:tab w:val="left" w:pos="1706"/>
              </w:tabs>
              <w:contextualSpacing w:val="0"/>
              <w:jc w:val="center"/>
              <w:rPr>
                <w:rFonts w:ascii="Calibri" w:hAnsi="Calibri"/>
                <w:bCs/>
                <w:color w:val="7F7F7F" w:themeColor="text1" w:themeTint="80"/>
                <w:szCs w:val="22"/>
              </w:rPr>
            </w:pPr>
            <w:r>
              <w:rPr>
                <w:rFonts w:ascii="Calibri" w:hAnsi="Calibri"/>
                <w:bCs/>
                <w:color w:val="7F7F7F" w:themeColor="text1" w:themeTint="80"/>
                <w:szCs w:val="22"/>
              </w:rPr>
              <w:t>Y</w:t>
            </w:r>
          </w:p>
        </w:tc>
      </w:tr>
      <w:tr w:rsidR="00F64A31" w14:paraId="21A95E51" w14:textId="77777777" w:rsidTr="00F64A31">
        <w:tc>
          <w:tcPr>
            <w:tcW w:w="1345" w:type="dxa"/>
          </w:tcPr>
          <w:p w14:paraId="605EB3B9" w14:textId="08EA2DC1" w:rsidR="00F64A31" w:rsidRDefault="00F64A31" w:rsidP="003B23F9">
            <w:pPr>
              <w:tabs>
                <w:tab w:val="left" w:pos="1706"/>
              </w:tabs>
              <w:contextualSpacing w:val="0"/>
              <w:rPr>
                <w:rFonts w:ascii="Calibri" w:hAnsi="Calibri"/>
                <w:bCs/>
                <w:color w:val="7F7F7F" w:themeColor="text1" w:themeTint="80"/>
                <w:szCs w:val="22"/>
              </w:rPr>
            </w:pPr>
            <w:r>
              <w:rPr>
                <w:rFonts w:ascii="Calibri" w:hAnsi="Calibri"/>
                <w:bCs/>
                <w:color w:val="7F7F7F" w:themeColor="text1" w:themeTint="80"/>
                <w:szCs w:val="22"/>
              </w:rPr>
              <w:t>Windsor</w:t>
            </w:r>
          </w:p>
        </w:tc>
        <w:tc>
          <w:tcPr>
            <w:tcW w:w="540" w:type="dxa"/>
          </w:tcPr>
          <w:p w14:paraId="2C21A450" w14:textId="3626542A" w:rsidR="00F64A31" w:rsidRDefault="00F64A31" w:rsidP="00F64A31">
            <w:pPr>
              <w:tabs>
                <w:tab w:val="left" w:pos="1706"/>
              </w:tabs>
              <w:contextualSpacing w:val="0"/>
              <w:jc w:val="center"/>
              <w:rPr>
                <w:rFonts w:ascii="Calibri" w:hAnsi="Calibri"/>
                <w:bCs/>
                <w:color w:val="7F7F7F" w:themeColor="text1" w:themeTint="80"/>
                <w:szCs w:val="22"/>
              </w:rPr>
            </w:pPr>
            <w:r>
              <w:rPr>
                <w:rFonts w:ascii="Calibri" w:hAnsi="Calibri"/>
                <w:bCs/>
                <w:color w:val="7F7F7F" w:themeColor="text1" w:themeTint="80"/>
                <w:szCs w:val="22"/>
              </w:rPr>
              <w:t>Y</w:t>
            </w:r>
          </w:p>
        </w:tc>
      </w:tr>
    </w:tbl>
    <w:p w14:paraId="448D0557" w14:textId="34F03C9A" w:rsidR="00F64A31" w:rsidRDefault="00E47A01" w:rsidP="003B23F9">
      <w:pPr>
        <w:tabs>
          <w:tab w:val="left" w:pos="1706"/>
        </w:tabs>
        <w:spacing w:line="240" w:lineRule="auto"/>
        <w:contextualSpacing w:val="0"/>
        <w:rPr>
          <w:rFonts w:ascii="Calibri" w:hAnsi="Calibri"/>
          <w:bCs/>
          <w:color w:val="7F7F7F" w:themeColor="text1" w:themeTint="80"/>
          <w:szCs w:val="22"/>
        </w:rPr>
      </w:pPr>
      <w:r>
        <w:rPr>
          <w:rFonts w:ascii="Calibri" w:hAnsi="Calibri"/>
          <w:bCs/>
          <w:color w:val="7F7F7F" w:themeColor="text1" w:themeTint="80"/>
          <w:szCs w:val="22"/>
        </w:rPr>
        <w:lastRenderedPageBreak/>
        <w:t xml:space="preserve"> Passed unanimously.</w:t>
      </w:r>
    </w:p>
    <w:p w14:paraId="1F8A6B17" w14:textId="7B5874F6" w:rsidR="003B307B" w:rsidRDefault="003B307B" w:rsidP="003B23F9">
      <w:pPr>
        <w:tabs>
          <w:tab w:val="left" w:pos="1706"/>
        </w:tabs>
        <w:spacing w:line="240" w:lineRule="auto"/>
        <w:contextualSpacing w:val="0"/>
        <w:rPr>
          <w:rFonts w:ascii="Calibri" w:hAnsi="Calibri"/>
          <w:bCs/>
          <w:color w:val="7F7F7F" w:themeColor="text1" w:themeTint="80"/>
          <w:szCs w:val="22"/>
        </w:rPr>
      </w:pPr>
    </w:p>
    <w:p w14:paraId="0B8BFFB3" w14:textId="34D02FD6" w:rsidR="003B307B" w:rsidRPr="003B307B" w:rsidRDefault="00A94F64" w:rsidP="003B23F9">
      <w:pPr>
        <w:tabs>
          <w:tab w:val="left" w:pos="1706"/>
        </w:tabs>
        <w:spacing w:line="240" w:lineRule="auto"/>
        <w:contextualSpacing w:val="0"/>
        <w:rPr>
          <w:rFonts w:ascii="Calibri" w:hAnsi="Calibri"/>
          <w:bCs/>
          <w:color w:val="7F7F7F" w:themeColor="text1" w:themeTint="80"/>
          <w:szCs w:val="22"/>
        </w:rPr>
      </w:pPr>
      <w:r>
        <w:rPr>
          <w:rFonts w:ascii="Calibri" w:hAnsi="Calibri"/>
          <w:bCs/>
          <w:color w:val="7F7F7F" w:themeColor="text1" w:themeTint="80"/>
          <w:szCs w:val="22"/>
        </w:rPr>
        <w:t xml:space="preserve">Jim presented the budget </w:t>
      </w:r>
      <w:r w:rsidR="008837AB">
        <w:rPr>
          <w:rFonts w:ascii="Calibri" w:hAnsi="Calibri"/>
          <w:bCs/>
          <w:color w:val="7F7F7F" w:themeColor="text1" w:themeTint="80"/>
          <w:szCs w:val="22"/>
        </w:rPr>
        <w:t>to</w:t>
      </w:r>
      <w:r>
        <w:rPr>
          <w:rFonts w:ascii="Calibri" w:hAnsi="Calibri"/>
          <w:bCs/>
          <w:color w:val="7F7F7F" w:themeColor="text1" w:themeTint="80"/>
          <w:szCs w:val="22"/>
        </w:rPr>
        <w:t xml:space="preserve"> actual for the first quarter. We have fewer subscribers than planned, which lowers some expenses as well as income. However, the net income is $210,266, + 64% over budget.</w:t>
      </w:r>
    </w:p>
    <w:p w14:paraId="5CD0E15D" w14:textId="77777777" w:rsidR="003B307B" w:rsidRPr="00496285" w:rsidRDefault="003B307B" w:rsidP="003B23F9">
      <w:pPr>
        <w:tabs>
          <w:tab w:val="left" w:pos="1706"/>
        </w:tabs>
        <w:spacing w:line="240" w:lineRule="auto"/>
        <w:contextualSpacing w:val="0"/>
        <w:rPr>
          <w:rFonts w:ascii="Calibri" w:hAnsi="Calibri"/>
          <w:b/>
          <w:color w:val="7F7F7F" w:themeColor="text1" w:themeTint="80"/>
          <w:szCs w:val="22"/>
        </w:rPr>
      </w:pPr>
    </w:p>
    <w:p w14:paraId="26EC2AD9" w14:textId="44AD1554" w:rsidR="003B23F9" w:rsidRPr="00496285" w:rsidRDefault="003B23F9" w:rsidP="003B23F9">
      <w:pPr>
        <w:spacing w:line="240" w:lineRule="auto"/>
        <w:ind w:right="990"/>
        <w:contextualSpacing w:val="0"/>
        <w:rPr>
          <w:rFonts w:ascii="Calibri" w:hAnsi="Calibri"/>
          <w:bCs/>
          <w:color w:val="404040" w:themeColor="text1" w:themeTint="BF"/>
          <w:szCs w:val="22"/>
        </w:rPr>
      </w:pPr>
      <w:r w:rsidRPr="00496285">
        <w:rPr>
          <w:rFonts w:ascii="Calibri" w:hAnsi="Calibri"/>
          <w:b/>
          <w:color w:val="000000" w:themeColor="text1"/>
          <w:szCs w:val="22"/>
        </w:rPr>
        <w:t>Town updates</w:t>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E172C4" w:rsidRPr="00496285">
        <w:rPr>
          <w:rFonts w:ascii="Calibri" w:hAnsi="Calibri"/>
          <w:b/>
          <w:color w:val="000000" w:themeColor="text1"/>
          <w:szCs w:val="22"/>
        </w:rPr>
        <w:tab/>
      </w:r>
      <w:r w:rsidR="00905BDF" w:rsidRPr="00496285">
        <w:rPr>
          <w:rFonts w:ascii="Calibri" w:hAnsi="Calibri"/>
          <w:bCs/>
          <w:color w:val="000000" w:themeColor="text1"/>
          <w:szCs w:val="22"/>
        </w:rPr>
        <w:t>15</w:t>
      </w:r>
      <w:r w:rsidR="00E172C4" w:rsidRPr="00496285">
        <w:rPr>
          <w:rFonts w:ascii="Calibri" w:hAnsi="Calibri"/>
          <w:bCs/>
          <w:color w:val="000000" w:themeColor="text1"/>
          <w:szCs w:val="22"/>
        </w:rPr>
        <w:t xml:space="preserve"> minutes</w:t>
      </w:r>
    </w:p>
    <w:p w14:paraId="1B95AADF" w14:textId="7C66186B" w:rsidR="00161CB3" w:rsidRDefault="00A94F64" w:rsidP="005F078E">
      <w:pPr>
        <w:spacing w:line="240" w:lineRule="auto"/>
        <w:contextualSpacing w:val="0"/>
        <w:rPr>
          <w:rFonts w:ascii="Calibri" w:hAnsi="Calibri"/>
          <w:color w:val="404040" w:themeColor="text1" w:themeTint="BF"/>
          <w:szCs w:val="22"/>
        </w:rPr>
      </w:pPr>
      <w:r>
        <w:rPr>
          <w:rFonts w:ascii="Calibri" w:hAnsi="Calibri"/>
          <w:color w:val="404040" w:themeColor="text1" w:themeTint="BF"/>
          <w:szCs w:val="22"/>
        </w:rPr>
        <w:t>David was contacted by a member of the Commonwealth Rural Policy Advisory Commission, asking how WW is doing and if they can help. Kent says they are supporting broadband</w:t>
      </w:r>
      <w:r w:rsidR="00D01A48">
        <w:rPr>
          <w:rFonts w:ascii="Calibri" w:hAnsi="Calibri"/>
          <w:color w:val="404040" w:themeColor="text1" w:themeTint="BF"/>
          <w:szCs w:val="22"/>
        </w:rPr>
        <w:t>.</w:t>
      </w:r>
      <w:r>
        <w:rPr>
          <w:rFonts w:ascii="Calibri" w:hAnsi="Calibri"/>
          <w:color w:val="404040" w:themeColor="text1" w:themeTint="BF"/>
          <w:szCs w:val="22"/>
        </w:rPr>
        <w:t xml:space="preserve"> </w:t>
      </w:r>
      <w:r w:rsidR="00D01A48">
        <w:rPr>
          <w:rFonts w:ascii="Calibri" w:hAnsi="Calibri"/>
          <w:color w:val="404040" w:themeColor="text1" w:themeTint="BF"/>
          <w:szCs w:val="22"/>
        </w:rPr>
        <w:t>S</w:t>
      </w:r>
      <w:r>
        <w:rPr>
          <w:rFonts w:ascii="Calibri" w:hAnsi="Calibri"/>
          <w:color w:val="404040" w:themeColor="text1" w:themeTint="BF"/>
          <w:szCs w:val="22"/>
        </w:rPr>
        <w:t xml:space="preserve">ince we have already completed our networks, </w:t>
      </w:r>
      <w:r w:rsidR="009E5DAA">
        <w:rPr>
          <w:rFonts w:ascii="Calibri" w:hAnsi="Calibri"/>
          <w:color w:val="404040" w:themeColor="text1" w:themeTint="BF"/>
          <w:szCs w:val="22"/>
        </w:rPr>
        <w:t>debt relief might be helpful since other towns are getting aid with their construction costs. Jim – bring up MBI and the problems we’ve had with them. Doug – Bill Ennen is also working on relief for the construction debt.</w:t>
      </w:r>
    </w:p>
    <w:p w14:paraId="45DC5F89" w14:textId="77777777" w:rsidR="00A94F64" w:rsidRPr="00496285" w:rsidRDefault="00A94F64" w:rsidP="005F078E">
      <w:pPr>
        <w:spacing w:line="240" w:lineRule="auto"/>
        <w:contextualSpacing w:val="0"/>
        <w:rPr>
          <w:rFonts w:ascii="Calibri" w:hAnsi="Calibri"/>
          <w:color w:val="404040" w:themeColor="text1" w:themeTint="BF"/>
          <w:szCs w:val="22"/>
        </w:rPr>
      </w:pPr>
    </w:p>
    <w:p w14:paraId="0FB13942" w14:textId="77777777" w:rsidR="00B30BBD" w:rsidRPr="00496285" w:rsidRDefault="00B30BBD" w:rsidP="00B30BBD">
      <w:pPr>
        <w:spacing w:line="240" w:lineRule="auto"/>
        <w:contextualSpacing w:val="0"/>
        <w:rPr>
          <w:rFonts w:asciiTheme="minorHAnsi" w:hAnsiTheme="minorHAnsi"/>
          <w:b/>
          <w:color w:val="404040" w:themeColor="text1" w:themeTint="BF"/>
          <w:szCs w:val="22"/>
        </w:rPr>
      </w:pPr>
      <w:r w:rsidRPr="00496285">
        <w:rPr>
          <w:rFonts w:asciiTheme="minorHAnsi" w:hAnsiTheme="minorHAnsi"/>
          <w:b/>
          <w:color w:val="404040" w:themeColor="text1" w:themeTint="BF"/>
          <w:szCs w:val="22"/>
        </w:rPr>
        <w:t>Other business which could not be reasonably foreseen within 48 hours of meeting</w:t>
      </w:r>
    </w:p>
    <w:p w14:paraId="5FE90229" w14:textId="77777777" w:rsidR="00C926CB" w:rsidRPr="00496285" w:rsidRDefault="00C926CB" w:rsidP="001A0826">
      <w:pPr>
        <w:spacing w:line="240" w:lineRule="auto"/>
        <w:contextualSpacing w:val="0"/>
        <w:rPr>
          <w:rFonts w:asciiTheme="minorHAnsi" w:hAnsiTheme="minorHAnsi"/>
          <w:b/>
          <w:color w:val="404040" w:themeColor="text1" w:themeTint="BF"/>
          <w:szCs w:val="22"/>
        </w:rPr>
      </w:pPr>
    </w:p>
    <w:p w14:paraId="3D9AC4E0" w14:textId="18C530AC" w:rsidR="002C46B1" w:rsidRPr="00496285" w:rsidRDefault="0021086F" w:rsidP="001A0826">
      <w:pPr>
        <w:spacing w:line="240" w:lineRule="auto"/>
        <w:contextualSpacing w:val="0"/>
        <w:rPr>
          <w:rFonts w:asciiTheme="minorHAnsi" w:hAnsiTheme="minorHAnsi"/>
          <w:color w:val="404040" w:themeColor="text1" w:themeTint="BF"/>
          <w:szCs w:val="22"/>
        </w:rPr>
      </w:pPr>
      <w:r w:rsidRPr="00496285">
        <w:rPr>
          <w:rFonts w:asciiTheme="minorHAnsi" w:hAnsiTheme="minorHAnsi"/>
          <w:b/>
          <w:color w:val="404040" w:themeColor="text1" w:themeTint="BF"/>
          <w:szCs w:val="22"/>
        </w:rPr>
        <w:t>Confirm next BoD meetings</w:t>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Pr="00496285">
        <w:rPr>
          <w:rFonts w:asciiTheme="minorHAnsi" w:hAnsiTheme="minorHAnsi"/>
          <w:b/>
          <w:color w:val="404040" w:themeColor="text1" w:themeTint="BF"/>
          <w:szCs w:val="22"/>
        </w:rPr>
        <w:tab/>
      </w:r>
      <w:r w:rsidR="00CD1C88" w:rsidRPr="00496285">
        <w:rPr>
          <w:rFonts w:asciiTheme="minorHAnsi" w:hAnsiTheme="minorHAnsi"/>
          <w:b/>
          <w:color w:val="404040" w:themeColor="text1" w:themeTint="BF"/>
          <w:szCs w:val="22"/>
        </w:rPr>
        <w:tab/>
      </w:r>
      <w:r w:rsidR="00E73F71" w:rsidRPr="00496285">
        <w:rPr>
          <w:rFonts w:asciiTheme="minorHAnsi" w:hAnsiTheme="minorHAnsi"/>
          <w:b/>
          <w:color w:val="404040" w:themeColor="text1" w:themeTint="BF"/>
          <w:szCs w:val="22"/>
        </w:rPr>
        <w:tab/>
      </w:r>
      <w:r w:rsidR="0038336B" w:rsidRPr="00496285">
        <w:rPr>
          <w:rFonts w:asciiTheme="minorHAnsi" w:hAnsiTheme="minorHAnsi"/>
          <w:b/>
          <w:color w:val="404040" w:themeColor="text1" w:themeTint="BF"/>
          <w:szCs w:val="22"/>
        </w:rPr>
        <w:t xml:space="preserve"> </w:t>
      </w:r>
    </w:p>
    <w:p w14:paraId="23456E33" w14:textId="3DD7E795" w:rsidR="00717EAC" w:rsidRDefault="00717EAC" w:rsidP="009F085D">
      <w:pPr>
        <w:spacing w:line="240" w:lineRule="auto"/>
        <w:contextualSpacing w:val="0"/>
        <w:rPr>
          <w:rFonts w:asciiTheme="minorHAnsi" w:hAnsiTheme="minorHAnsi"/>
          <w:color w:val="404040" w:themeColor="text1" w:themeTint="BF"/>
          <w:szCs w:val="22"/>
        </w:rPr>
      </w:pPr>
      <w:r w:rsidRPr="00496285">
        <w:rPr>
          <w:rFonts w:asciiTheme="minorHAnsi" w:hAnsiTheme="minorHAnsi"/>
          <w:color w:val="404040" w:themeColor="text1" w:themeTint="BF"/>
          <w:szCs w:val="22"/>
        </w:rPr>
        <w:t>November 17 6:30pm</w:t>
      </w:r>
    </w:p>
    <w:p w14:paraId="1EDC05F0" w14:textId="6B2AAEB0" w:rsidR="004B46AF" w:rsidRPr="00496285" w:rsidRDefault="004B46AF" w:rsidP="009F085D">
      <w:pPr>
        <w:spacing w:line="240" w:lineRule="auto"/>
        <w:contextualSpacing w:val="0"/>
        <w:rPr>
          <w:rFonts w:asciiTheme="minorHAnsi" w:hAnsiTheme="minorHAnsi"/>
          <w:color w:val="404040" w:themeColor="text1" w:themeTint="BF"/>
          <w:szCs w:val="22"/>
        </w:rPr>
      </w:pPr>
      <w:r>
        <w:rPr>
          <w:rFonts w:asciiTheme="minorHAnsi" w:hAnsiTheme="minorHAnsi"/>
          <w:color w:val="404040" w:themeColor="text1" w:themeTint="BF"/>
          <w:szCs w:val="22"/>
        </w:rPr>
        <w:t>December 15 6:30pm</w:t>
      </w:r>
    </w:p>
    <w:p w14:paraId="68A7BB32" w14:textId="77777777" w:rsidR="0053405C" w:rsidRPr="00496285" w:rsidRDefault="0053405C" w:rsidP="009F085D">
      <w:pPr>
        <w:spacing w:line="240" w:lineRule="auto"/>
        <w:contextualSpacing w:val="0"/>
        <w:rPr>
          <w:rFonts w:asciiTheme="minorHAnsi" w:hAnsiTheme="minorHAnsi"/>
          <w:color w:val="404040" w:themeColor="text1" w:themeTint="BF"/>
          <w:szCs w:val="22"/>
        </w:rPr>
      </w:pPr>
    </w:p>
    <w:p w14:paraId="1585479D" w14:textId="0904CA45" w:rsidR="002C46B1" w:rsidRPr="00496285" w:rsidRDefault="00043A0B" w:rsidP="009F085D">
      <w:pPr>
        <w:spacing w:line="240" w:lineRule="auto"/>
        <w:contextualSpacing w:val="0"/>
        <w:rPr>
          <w:rFonts w:asciiTheme="minorHAnsi" w:hAnsiTheme="minorHAnsi"/>
          <w:color w:val="404040" w:themeColor="text1" w:themeTint="BF"/>
          <w:szCs w:val="22"/>
        </w:rPr>
      </w:pPr>
      <w:r w:rsidRPr="00496285">
        <w:rPr>
          <w:rFonts w:asciiTheme="minorHAnsi" w:hAnsiTheme="minorHAnsi"/>
          <w:color w:val="404040" w:themeColor="text1" w:themeTint="BF"/>
          <w:szCs w:val="22"/>
        </w:rPr>
        <w:t>Future - every 3</w:t>
      </w:r>
      <w:r w:rsidRPr="00496285">
        <w:rPr>
          <w:rFonts w:asciiTheme="minorHAnsi" w:hAnsiTheme="minorHAnsi"/>
          <w:color w:val="404040" w:themeColor="text1" w:themeTint="BF"/>
          <w:szCs w:val="22"/>
          <w:vertAlign w:val="superscript"/>
        </w:rPr>
        <w:t>rd</w:t>
      </w:r>
      <w:r w:rsidRPr="00496285">
        <w:rPr>
          <w:rFonts w:asciiTheme="minorHAnsi" w:hAnsiTheme="minorHAnsi"/>
          <w:color w:val="404040" w:themeColor="text1" w:themeTint="BF"/>
          <w:szCs w:val="22"/>
        </w:rPr>
        <w:t xml:space="preserve"> Wednesday</w:t>
      </w:r>
      <w:r w:rsidR="00CA6367" w:rsidRPr="00496285">
        <w:rPr>
          <w:rFonts w:asciiTheme="minorHAnsi" w:hAnsiTheme="minorHAnsi"/>
          <w:color w:val="404040" w:themeColor="text1" w:themeTint="BF"/>
          <w:szCs w:val="22"/>
        </w:rPr>
        <w:t xml:space="preserve"> at 6:30pm</w:t>
      </w:r>
    </w:p>
    <w:p w14:paraId="03651BF0" w14:textId="77777777" w:rsidR="00347A62" w:rsidRPr="00496285" w:rsidRDefault="00347A62" w:rsidP="00347A62">
      <w:pPr>
        <w:spacing w:line="240" w:lineRule="auto"/>
        <w:contextualSpacing w:val="0"/>
        <w:rPr>
          <w:rFonts w:asciiTheme="minorHAnsi" w:hAnsiTheme="minorHAnsi"/>
          <w:b/>
          <w:color w:val="404040" w:themeColor="text1" w:themeTint="BF"/>
          <w:szCs w:val="22"/>
        </w:rPr>
      </w:pPr>
    </w:p>
    <w:p w14:paraId="2EAFC3BA" w14:textId="1B72F3F1" w:rsidR="00347A62" w:rsidRDefault="00347A62" w:rsidP="009F085D">
      <w:pPr>
        <w:spacing w:line="240" w:lineRule="auto"/>
        <w:contextualSpacing w:val="0"/>
        <w:rPr>
          <w:rFonts w:asciiTheme="minorHAnsi" w:hAnsiTheme="minorHAnsi"/>
          <w:b/>
          <w:color w:val="404040" w:themeColor="text1" w:themeTint="BF"/>
          <w:szCs w:val="22"/>
        </w:rPr>
      </w:pPr>
      <w:r w:rsidRPr="00496285">
        <w:rPr>
          <w:rFonts w:asciiTheme="minorHAnsi" w:hAnsiTheme="minorHAnsi"/>
          <w:b/>
          <w:color w:val="404040" w:themeColor="text1" w:themeTint="BF"/>
          <w:szCs w:val="22"/>
        </w:rPr>
        <w:t>Adjourn</w:t>
      </w:r>
      <w:r w:rsidR="00D01A48">
        <w:rPr>
          <w:rFonts w:asciiTheme="minorHAnsi" w:hAnsiTheme="minorHAnsi"/>
          <w:b/>
          <w:color w:val="404040" w:themeColor="text1" w:themeTint="BF"/>
          <w:szCs w:val="22"/>
        </w:rPr>
        <w:t xml:space="preserve"> </w:t>
      </w:r>
      <w:r w:rsidR="00D01A48" w:rsidRPr="00F64A31">
        <w:rPr>
          <w:rFonts w:asciiTheme="minorHAnsi" w:hAnsiTheme="minorHAnsi"/>
          <w:bCs/>
          <w:color w:val="404040" w:themeColor="text1" w:themeTint="BF"/>
          <w:szCs w:val="22"/>
        </w:rPr>
        <w:t>8:36pm</w:t>
      </w:r>
      <w:r w:rsidRPr="00496285">
        <w:rPr>
          <w:rFonts w:asciiTheme="minorHAnsi" w:hAnsiTheme="minorHAnsi"/>
          <w:b/>
          <w:color w:val="404040" w:themeColor="text1" w:themeTint="BF"/>
          <w:szCs w:val="22"/>
        </w:rPr>
        <w:t xml:space="preserve"> </w:t>
      </w:r>
      <w:r w:rsidR="009E5DAA" w:rsidRPr="00F64A31">
        <w:rPr>
          <w:rFonts w:asciiTheme="minorHAnsi" w:hAnsiTheme="minorHAnsi"/>
          <w:bCs/>
          <w:color w:val="404040" w:themeColor="text1" w:themeTint="BF"/>
          <w:szCs w:val="22"/>
        </w:rPr>
        <w:t xml:space="preserve">Kent </w:t>
      </w:r>
      <w:proofErr w:type="gramStart"/>
      <w:r w:rsidR="009E5DAA" w:rsidRPr="00F64A31">
        <w:rPr>
          <w:rFonts w:asciiTheme="minorHAnsi" w:hAnsiTheme="minorHAnsi"/>
          <w:bCs/>
          <w:color w:val="404040" w:themeColor="text1" w:themeTint="BF"/>
          <w:szCs w:val="22"/>
        </w:rPr>
        <w:t>moved,</w:t>
      </w:r>
      <w:proofErr w:type="gramEnd"/>
      <w:r w:rsidR="009E5DAA" w:rsidRPr="00F64A31">
        <w:rPr>
          <w:rFonts w:asciiTheme="minorHAnsi" w:hAnsiTheme="minorHAnsi"/>
          <w:bCs/>
          <w:color w:val="404040" w:themeColor="text1" w:themeTint="BF"/>
          <w:szCs w:val="22"/>
        </w:rPr>
        <w:t xml:space="preserve"> Art seconded</w:t>
      </w:r>
    </w:p>
    <w:p w14:paraId="3DE51CFE" w14:textId="777798C2" w:rsidR="003B307B" w:rsidRPr="009E5DAA" w:rsidRDefault="003B307B" w:rsidP="009F085D">
      <w:pPr>
        <w:spacing w:line="240" w:lineRule="auto"/>
        <w:contextualSpacing w:val="0"/>
        <w:rPr>
          <w:rFonts w:asciiTheme="minorHAnsi" w:hAnsiTheme="minorHAnsi"/>
          <w:bCs/>
          <w:color w:val="404040" w:themeColor="text1" w:themeTint="BF"/>
          <w:szCs w:val="22"/>
        </w:rPr>
      </w:pPr>
    </w:p>
    <w:sectPr w:rsidR="003B307B" w:rsidRPr="009E5DAA" w:rsidSect="00496285">
      <w:headerReference w:type="even" r:id="rId8"/>
      <w:headerReference w:type="default" r:id="rId9"/>
      <w:footerReference w:type="even" r:id="rId10"/>
      <w:footerReference w:type="default" r:id="rId11"/>
      <w:headerReference w:type="first" r:id="rId12"/>
      <w:footerReference w:type="first" r:id="rId13"/>
      <w:pgSz w:w="12240" w:h="15840"/>
      <w:pgMar w:top="720" w:right="720" w:bottom="48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26CB" w14:textId="77777777" w:rsidR="00BE7C55" w:rsidRDefault="00BE7C55" w:rsidP="00561E49">
      <w:pPr>
        <w:spacing w:line="240" w:lineRule="auto"/>
      </w:pPr>
      <w:r>
        <w:separator/>
      </w:r>
    </w:p>
  </w:endnote>
  <w:endnote w:type="continuationSeparator" w:id="0">
    <w:p w14:paraId="650A3950" w14:textId="77777777" w:rsidR="00BE7C55" w:rsidRDefault="00BE7C55"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1D44" w14:textId="77777777" w:rsidR="00BE7C55" w:rsidRDefault="00BE7C55" w:rsidP="00561E49">
      <w:pPr>
        <w:spacing w:line="240" w:lineRule="auto"/>
      </w:pPr>
      <w:r>
        <w:separator/>
      </w:r>
    </w:p>
  </w:footnote>
  <w:footnote w:type="continuationSeparator" w:id="0">
    <w:p w14:paraId="6AC8167A" w14:textId="77777777" w:rsidR="00BE7C55" w:rsidRDefault="00BE7C55"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0ED920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3614C"/>
    <w:rsid w:val="00142CDB"/>
    <w:rsid w:val="00145FC1"/>
    <w:rsid w:val="001517B6"/>
    <w:rsid w:val="00151C19"/>
    <w:rsid w:val="00153144"/>
    <w:rsid w:val="00161CB3"/>
    <w:rsid w:val="00162481"/>
    <w:rsid w:val="001630EF"/>
    <w:rsid w:val="001654F9"/>
    <w:rsid w:val="0016706E"/>
    <w:rsid w:val="00167250"/>
    <w:rsid w:val="00172F9F"/>
    <w:rsid w:val="0017404C"/>
    <w:rsid w:val="00174301"/>
    <w:rsid w:val="001769DA"/>
    <w:rsid w:val="00183E89"/>
    <w:rsid w:val="00190E30"/>
    <w:rsid w:val="0019325B"/>
    <w:rsid w:val="00193F18"/>
    <w:rsid w:val="001A0826"/>
    <w:rsid w:val="001B36FC"/>
    <w:rsid w:val="001B5A3A"/>
    <w:rsid w:val="001C140B"/>
    <w:rsid w:val="001C4566"/>
    <w:rsid w:val="001C46CC"/>
    <w:rsid w:val="001C6102"/>
    <w:rsid w:val="001C6F14"/>
    <w:rsid w:val="001D0F67"/>
    <w:rsid w:val="001D5518"/>
    <w:rsid w:val="001D5A02"/>
    <w:rsid w:val="001E0EAD"/>
    <w:rsid w:val="001E1ABA"/>
    <w:rsid w:val="001F25B5"/>
    <w:rsid w:val="001F2A3B"/>
    <w:rsid w:val="001F7F6E"/>
    <w:rsid w:val="00203194"/>
    <w:rsid w:val="00204659"/>
    <w:rsid w:val="002105F9"/>
    <w:rsid w:val="0021086F"/>
    <w:rsid w:val="0021668C"/>
    <w:rsid w:val="00224987"/>
    <w:rsid w:val="002264B9"/>
    <w:rsid w:val="002273F3"/>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2107C"/>
    <w:rsid w:val="00324C24"/>
    <w:rsid w:val="00325D1D"/>
    <w:rsid w:val="00326EAB"/>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4CD"/>
    <w:rsid w:val="00382967"/>
    <w:rsid w:val="0038336B"/>
    <w:rsid w:val="00385222"/>
    <w:rsid w:val="00385F7E"/>
    <w:rsid w:val="003866C2"/>
    <w:rsid w:val="00394FA5"/>
    <w:rsid w:val="003954E3"/>
    <w:rsid w:val="003972FC"/>
    <w:rsid w:val="00397682"/>
    <w:rsid w:val="003A0C27"/>
    <w:rsid w:val="003A3E72"/>
    <w:rsid w:val="003B23F9"/>
    <w:rsid w:val="003B2DED"/>
    <w:rsid w:val="003B307B"/>
    <w:rsid w:val="003B5200"/>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4A8E"/>
    <w:rsid w:val="00426129"/>
    <w:rsid w:val="00426876"/>
    <w:rsid w:val="00430915"/>
    <w:rsid w:val="00435A47"/>
    <w:rsid w:val="004412C2"/>
    <w:rsid w:val="00441BFF"/>
    <w:rsid w:val="00443483"/>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96285"/>
    <w:rsid w:val="004A2DC2"/>
    <w:rsid w:val="004A32EA"/>
    <w:rsid w:val="004A3C75"/>
    <w:rsid w:val="004B173B"/>
    <w:rsid w:val="004B224A"/>
    <w:rsid w:val="004B2D7A"/>
    <w:rsid w:val="004B46AF"/>
    <w:rsid w:val="004B4E14"/>
    <w:rsid w:val="004B7090"/>
    <w:rsid w:val="004C2BF3"/>
    <w:rsid w:val="004C635F"/>
    <w:rsid w:val="004C733B"/>
    <w:rsid w:val="004E5CA4"/>
    <w:rsid w:val="004E7B78"/>
    <w:rsid w:val="004F4EB2"/>
    <w:rsid w:val="004F73F2"/>
    <w:rsid w:val="00500048"/>
    <w:rsid w:val="00506EF7"/>
    <w:rsid w:val="00507B95"/>
    <w:rsid w:val="005105B1"/>
    <w:rsid w:val="00510F8D"/>
    <w:rsid w:val="0051558C"/>
    <w:rsid w:val="005272A5"/>
    <w:rsid w:val="0053405C"/>
    <w:rsid w:val="00534106"/>
    <w:rsid w:val="0053432A"/>
    <w:rsid w:val="00536C2C"/>
    <w:rsid w:val="0053714F"/>
    <w:rsid w:val="00542473"/>
    <w:rsid w:val="005426E5"/>
    <w:rsid w:val="0054298B"/>
    <w:rsid w:val="00543BAF"/>
    <w:rsid w:val="0054421E"/>
    <w:rsid w:val="0054442F"/>
    <w:rsid w:val="00545606"/>
    <w:rsid w:val="0056186B"/>
    <w:rsid w:val="00561E49"/>
    <w:rsid w:val="00562287"/>
    <w:rsid w:val="00565267"/>
    <w:rsid w:val="005664DE"/>
    <w:rsid w:val="0057048C"/>
    <w:rsid w:val="00572D02"/>
    <w:rsid w:val="00572D20"/>
    <w:rsid w:val="00574A0F"/>
    <w:rsid w:val="0057681F"/>
    <w:rsid w:val="00594A47"/>
    <w:rsid w:val="005950F5"/>
    <w:rsid w:val="00595E7D"/>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205A"/>
    <w:rsid w:val="006259D1"/>
    <w:rsid w:val="00626EBE"/>
    <w:rsid w:val="00627D76"/>
    <w:rsid w:val="00630A62"/>
    <w:rsid w:val="00630CF7"/>
    <w:rsid w:val="006314BA"/>
    <w:rsid w:val="00632705"/>
    <w:rsid w:val="00634DE2"/>
    <w:rsid w:val="006361FF"/>
    <w:rsid w:val="00641E9C"/>
    <w:rsid w:val="00656E30"/>
    <w:rsid w:val="00660BD8"/>
    <w:rsid w:val="00662074"/>
    <w:rsid w:val="00665CBC"/>
    <w:rsid w:val="00667447"/>
    <w:rsid w:val="0067037B"/>
    <w:rsid w:val="0067190E"/>
    <w:rsid w:val="006748F8"/>
    <w:rsid w:val="00675AA1"/>
    <w:rsid w:val="006772A7"/>
    <w:rsid w:val="00677ED3"/>
    <w:rsid w:val="00684C64"/>
    <w:rsid w:val="006850FC"/>
    <w:rsid w:val="006919B6"/>
    <w:rsid w:val="00692EF3"/>
    <w:rsid w:val="006943CE"/>
    <w:rsid w:val="00695975"/>
    <w:rsid w:val="006A35CE"/>
    <w:rsid w:val="006B22DE"/>
    <w:rsid w:val="006B26AC"/>
    <w:rsid w:val="006B3355"/>
    <w:rsid w:val="006B451C"/>
    <w:rsid w:val="006C09B5"/>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10AD2"/>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A0AFB"/>
    <w:rsid w:val="007A1013"/>
    <w:rsid w:val="007A1CA0"/>
    <w:rsid w:val="007A3C38"/>
    <w:rsid w:val="007B22FC"/>
    <w:rsid w:val="007C6F9C"/>
    <w:rsid w:val="007C724E"/>
    <w:rsid w:val="007D1934"/>
    <w:rsid w:val="007D29BC"/>
    <w:rsid w:val="007D4DFA"/>
    <w:rsid w:val="007D542F"/>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43CEA"/>
    <w:rsid w:val="00851A5E"/>
    <w:rsid w:val="008545E8"/>
    <w:rsid w:val="008566D2"/>
    <w:rsid w:val="00857276"/>
    <w:rsid w:val="008621DE"/>
    <w:rsid w:val="008626E0"/>
    <w:rsid w:val="00867030"/>
    <w:rsid w:val="008711AC"/>
    <w:rsid w:val="008837AB"/>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2120"/>
    <w:rsid w:val="008F4126"/>
    <w:rsid w:val="008F4763"/>
    <w:rsid w:val="008F7385"/>
    <w:rsid w:val="00903C1D"/>
    <w:rsid w:val="00905BDF"/>
    <w:rsid w:val="0091584E"/>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4614"/>
    <w:rsid w:val="009E5022"/>
    <w:rsid w:val="009E5DAA"/>
    <w:rsid w:val="009F085D"/>
    <w:rsid w:val="009F0F83"/>
    <w:rsid w:val="009F276B"/>
    <w:rsid w:val="009F3E60"/>
    <w:rsid w:val="009F3FD6"/>
    <w:rsid w:val="009F50F7"/>
    <w:rsid w:val="009F5231"/>
    <w:rsid w:val="009F625D"/>
    <w:rsid w:val="00A00588"/>
    <w:rsid w:val="00A030F0"/>
    <w:rsid w:val="00A0453B"/>
    <w:rsid w:val="00A05C30"/>
    <w:rsid w:val="00A05E13"/>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4F64"/>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615A"/>
    <w:rsid w:val="00B20DC8"/>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4DCB"/>
    <w:rsid w:val="00BC2146"/>
    <w:rsid w:val="00BC294F"/>
    <w:rsid w:val="00BC3A4E"/>
    <w:rsid w:val="00BC4982"/>
    <w:rsid w:val="00BC5A8D"/>
    <w:rsid w:val="00BC6A71"/>
    <w:rsid w:val="00BD0FA2"/>
    <w:rsid w:val="00BE0C5E"/>
    <w:rsid w:val="00BE7C55"/>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2E6"/>
    <w:rsid w:val="00C37866"/>
    <w:rsid w:val="00C40801"/>
    <w:rsid w:val="00C4148F"/>
    <w:rsid w:val="00C456E1"/>
    <w:rsid w:val="00C47C35"/>
    <w:rsid w:val="00C514DD"/>
    <w:rsid w:val="00C52C6B"/>
    <w:rsid w:val="00C55B2A"/>
    <w:rsid w:val="00C61509"/>
    <w:rsid w:val="00C61CA9"/>
    <w:rsid w:val="00C670CB"/>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E015B"/>
    <w:rsid w:val="00CE5D18"/>
    <w:rsid w:val="00CF243D"/>
    <w:rsid w:val="00CF6FB6"/>
    <w:rsid w:val="00D01A48"/>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47A01"/>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64A31"/>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8908</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10</cp:revision>
  <cp:lastPrinted>2017-09-06T20:14:00Z</cp:lastPrinted>
  <dcterms:created xsi:type="dcterms:W3CDTF">2021-10-20T15:05:00Z</dcterms:created>
  <dcterms:modified xsi:type="dcterms:W3CDTF">2021-11-17T15:54:00Z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