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2C5BD2DF">
            <wp:extent cx="2700900" cy="62285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7"/>
                    <a:srcRect t="9944" b="12087"/>
                    <a:stretch/>
                  </pic:blipFill>
                  <pic:spPr bwMode="auto">
                    <a:xfrm>
                      <a:off x="0" y="0"/>
                      <a:ext cx="2705100" cy="62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2F747CF9" w:rsidR="0040021A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16706E">
        <w:rPr>
          <w:rFonts w:asciiTheme="minorHAnsi" w:hAnsiTheme="minorHAnsi"/>
          <w:color w:val="auto"/>
          <w:szCs w:val="22"/>
        </w:rPr>
        <w:t>October 20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73CBF871" w14:textId="54BE9032" w:rsidR="00F90241" w:rsidRPr="00496285" w:rsidRDefault="00F003ED" w:rsidP="00496285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496285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bCs/>
          <w:color w:val="404040" w:themeColor="text1" w:themeTint="BF"/>
          <w:szCs w:val="22"/>
        </w:rPr>
        <w:t>Approval of the warrant by Executive Committee</w:t>
      </w:r>
      <w:r w:rsidRPr="00496285">
        <w:rPr>
          <w:rFonts w:asciiTheme="minorHAnsi" w:hAnsiTheme="minorHAnsi"/>
          <w:b/>
          <w:bCs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1A0826" w:rsidRPr="00496285">
        <w:rPr>
          <w:rFonts w:ascii="Calibri" w:hAnsi="Calibri"/>
          <w:color w:val="404040" w:themeColor="text1" w:themeTint="BF"/>
          <w:szCs w:val="22"/>
        </w:rPr>
        <w:tab/>
      </w:r>
      <w:r w:rsidR="00F9165D" w:rsidRPr="00496285">
        <w:rPr>
          <w:rFonts w:ascii="Calibri" w:hAnsi="Calibri"/>
          <w:color w:val="404040" w:themeColor="text1" w:themeTint="BF"/>
          <w:szCs w:val="22"/>
        </w:rPr>
        <w:t xml:space="preserve"> </w:t>
      </w:r>
      <w:r w:rsidR="003954E3" w:rsidRPr="00496285">
        <w:rPr>
          <w:rFonts w:ascii="Calibri" w:hAnsi="Calibri"/>
          <w:color w:val="404040" w:themeColor="text1" w:themeTint="BF"/>
          <w:szCs w:val="22"/>
        </w:rPr>
        <w:tab/>
        <w:t xml:space="preserve"> 5</w:t>
      </w:r>
      <w:r w:rsidR="0021086F" w:rsidRPr="00496285">
        <w:rPr>
          <w:rFonts w:ascii="Calibri" w:hAnsi="Calibri"/>
          <w:color w:val="404040" w:themeColor="text1" w:themeTint="BF"/>
          <w:szCs w:val="22"/>
        </w:rPr>
        <w:t xml:space="preserve"> minutes</w:t>
      </w:r>
    </w:p>
    <w:p w14:paraId="41CD5F50" w14:textId="7ECE56AD" w:rsidR="007D542F" w:rsidRPr="00496285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4CE02A26" w14:textId="0B78C706" w:rsidR="007D542F" w:rsidRPr="00496285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 w:rsidRPr="00496285">
        <w:rPr>
          <w:rFonts w:ascii="Calibri" w:hAnsi="Calibri"/>
          <w:b/>
          <w:bCs/>
          <w:color w:val="404040" w:themeColor="text1" w:themeTint="BF"/>
          <w:szCs w:val="22"/>
        </w:rPr>
        <w:t xml:space="preserve">Approval of </w:t>
      </w:r>
      <w:r w:rsidR="00405900" w:rsidRPr="00496285">
        <w:rPr>
          <w:rFonts w:ascii="Calibri" w:hAnsi="Calibri"/>
          <w:b/>
          <w:bCs/>
          <w:color w:val="404040" w:themeColor="text1" w:themeTint="BF"/>
          <w:szCs w:val="22"/>
        </w:rPr>
        <w:t>Minutes</w:t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="00050625" w:rsidRPr="00496285">
        <w:rPr>
          <w:rFonts w:ascii="Calibri" w:hAnsi="Calibri"/>
          <w:color w:val="404040" w:themeColor="text1" w:themeTint="BF"/>
          <w:szCs w:val="22"/>
        </w:rPr>
        <w:tab/>
      </w:r>
      <w:r w:rsidR="00435A47" w:rsidRPr="00496285">
        <w:rPr>
          <w:rFonts w:ascii="Calibri" w:hAnsi="Calibri"/>
          <w:color w:val="404040" w:themeColor="text1" w:themeTint="BF"/>
          <w:szCs w:val="22"/>
        </w:rPr>
        <w:tab/>
      </w:r>
      <w:r w:rsidR="00435A47" w:rsidRPr="00496285">
        <w:rPr>
          <w:rFonts w:ascii="Calibri" w:hAnsi="Calibri"/>
          <w:color w:val="404040" w:themeColor="text1" w:themeTint="BF"/>
          <w:szCs w:val="22"/>
        </w:rPr>
        <w:tab/>
      </w:r>
      <w:r w:rsidR="00142CDB" w:rsidRPr="00496285">
        <w:rPr>
          <w:rFonts w:ascii="Calibri" w:hAnsi="Calibri"/>
          <w:color w:val="404040" w:themeColor="text1" w:themeTint="BF"/>
          <w:szCs w:val="22"/>
        </w:rPr>
        <w:t xml:space="preserve"> 5</w:t>
      </w:r>
      <w:r w:rsidRPr="00496285">
        <w:rPr>
          <w:rFonts w:ascii="Calibri" w:hAnsi="Calibri"/>
          <w:color w:val="404040" w:themeColor="text1" w:themeTint="BF"/>
          <w:szCs w:val="22"/>
        </w:rPr>
        <w:t xml:space="preserve"> minutes</w:t>
      </w:r>
    </w:p>
    <w:p w14:paraId="6FDC2E76" w14:textId="22EB1794" w:rsidR="00C926CB" w:rsidRPr="00496285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 w:rsidRPr="00496285">
        <w:rPr>
          <w:rFonts w:ascii="Calibri" w:hAnsi="Calibri"/>
          <w:b/>
          <w:bCs/>
          <w:color w:val="404040" w:themeColor="text1" w:themeTint="BF"/>
          <w:szCs w:val="22"/>
        </w:rPr>
        <w:t xml:space="preserve"> </w:t>
      </w:r>
      <w:r w:rsidR="00C926CB" w:rsidRPr="00496285">
        <w:rPr>
          <w:rFonts w:ascii="Calibri" w:hAnsi="Calibri"/>
          <w:color w:val="404040" w:themeColor="text1" w:themeTint="BF"/>
          <w:szCs w:val="22"/>
        </w:rPr>
        <w:t xml:space="preserve"> </w:t>
      </w:r>
      <w:r w:rsidR="00667447" w:rsidRPr="00496285">
        <w:rPr>
          <w:rFonts w:ascii="Calibri" w:hAnsi="Calibri"/>
          <w:color w:val="404040" w:themeColor="text1" w:themeTint="BF"/>
          <w:szCs w:val="22"/>
        </w:rPr>
        <w:t>September 1</w:t>
      </w:r>
      <w:r w:rsidR="0016706E" w:rsidRPr="00496285">
        <w:rPr>
          <w:rFonts w:ascii="Calibri" w:hAnsi="Calibri"/>
          <w:color w:val="404040" w:themeColor="text1" w:themeTint="BF"/>
          <w:szCs w:val="22"/>
        </w:rPr>
        <w:t>5</w:t>
      </w:r>
      <w:r w:rsidR="00C926CB" w:rsidRPr="00496285">
        <w:rPr>
          <w:rFonts w:ascii="Calibri" w:hAnsi="Calibri"/>
          <w:color w:val="404040" w:themeColor="text1" w:themeTint="BF"/>
          <w:szCs w:val="22"/>
        </w:rPr>
        <w:t>, 2021</w:t>
      </w:r>
    </w:p>
    <w:p w14:paraId="0DF98449" w14:textId="38549B5E" w:rsidR="00905BDF" w:rsidRPr="00496285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6C26ACBD" w14:textId="28D308BB" w:rsidR="00F43463" w:rsidRPr="00496285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 w:rsidRPr="00496285">
        <w:rPr>
          <w:rFonts w:ascii="Calibri" w:hAnsi="Calibri"/>
          <w:b/>
          <w:bCs/>
          <w:color w:val="404040" w:themeColor="text1" w:themeTint="BF"/>
          <w:szCs w:val="22"/>
        </w:rPr>
        <w:t>Report from the Executive Director</w:t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  <w:t>1</w:t>
      </w:r>
      <w:r w:rsidR="002B19F4" w:rsidRPr="00496285">
        <w:rPr>
          <w:rFonts w:ascii="Calibri" w:hAnsi="Calibri"/>
          <w:color w:val="404040" w:themeColor="text1" w:themeTint="BF"/>
          <w:szCs w:val="22"/>
        </w:rPr>
        <w:t>5</w:t>
      </w:r>
      <w:r w:rsidRPr="00496285">
        <w:rPr>
          <w:rFonts w:ascii="Calibri" w:hAnsi="Calibri"/>
          <w:color w:val="404040" w:themeColor="text1" w:themeTint="BF"/>
          <w:szCs w:val="22"/>
        </w:rPr>
        <w:t xml:space="preserve"> minutes</w:t>
      </w:r>
    </w:p>
    <w:p w14:paraId="30421576" w14:textId="723E1F97" w:rsidR="005950F5" w:rsidRPr="00496285" w:rsidRDefault="005950F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63B8B202" w14:textId="6CBD99AA" w:rsidR="00833515" w:rsidRPr="00496285" w:rsidRDefault="00833515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Cs w:val="22"/>
        </w:rPr>
      </w:pPr>
      <w:r w:rsidRPr="00496285">
        <w:rPr>
          <w:rFonts w:ascii="Calibri" w:hAnsi="Calibri"/>
          <w:b/>
          <w:bCs/>
          <w:color w:val="auto"/>
          <w:szCs w:val="22"/>
        </w:rPr>
        <w:t xml:space="preserve">Apportioning </w:t>
      </w:r>
      <w:r w:rsidR="0062205A" w:rsidRPr="00496285">
        <w:rPr>
          <w:rFonts w:ascii="Calibri" w:hAnsi="Calibri"/>
          <w:b/>
          <w:bCs/>
          <w:color w:val="auto"/>
          <w:szCs w:val="22"/>
        </w:rPr>
        <w:t xml:space="preserve">maintenance/repair </w:t>
      </w:r>
      <w:r w:rsidRPr="00496285">
        <w:rPr>
          <w:rFonts w:ascii="Calibri" w:hAnsi="Calibri"/>
          <w:b/>
          <w:bCs/>
          <w:color w:val="auto"/>
          <w:szCs w:val="22"/>
        </w:rPr>
        <w:t>expenses</w:t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9E5022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b/>
          <w:bCs/>
          <w:color w:val="auto"/>
          <w:szCs w:val="22"/>
        </w:rPr>
        <w:tab/>
      </w:r>
      <w:r w:rsidR="0062205A" w:rsidRPr="00496285">
        <w:rPr>
          <w:rFonts w:ascii="Calibri" w:hAnsi="Calibri"/>
          <w:color w:val="auto"/>
          <w:szCs w:val="22"/>
        </w:rPr>
        <w:t>15 minutes</w:t>
      </w:r>
    </w:p>
    <w:p w14:paraId="4178E894" w14:textId="206E1A6B" w:rsidR="00833515" w:rsidRPr="00496285" w:rsidRDefault="0062205A" w:rsidP="00F43463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color w:val="auto"/>
          <w:szCs w:val="22"/>
        </w:rPr>
        <w:t>Should all expenses be WiredWest or</w:t>
      </w:r>
      <w:r w:rsidR="00326EAB" w:rsidRPr="00496285">
        <w:rPr>
          <w:rFonts w:ascii="Calibri" w:hAnsi="Calibri"/>
          <w:color w:val="auto"/>
          <w:szCs w:val="22"/>
        </w:rPr>
        <w:t xml:space="preserve"> are</w:t>
      </w:r>
      <w:r w:rsidRPr="00496285">
        <w:rPr>
          <w:rFonts w:ascii="Calibri" w:hAnsi="Calibri"/>
          <w:color w:val="auto"/>
          <w:szCs w:val="22"/>
        </w:rPr>
        <w:t xml:space="preserve"> there items which should be charged to a town?</w:t>
      </w:r>
    </w:p>
    <w:p w14:paraId="5890959F" w14:textId="77777777" w:rsidR="00833515" w:rsidRPr="00496285" w:rsidRDefault="00833515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Cs w:val="22"/>
        </w:rPr>
      </w:pPr>
    </w:p>
    <w:p w14:paraId="26CF5398" w14:textId="40BCF82F" w:rsidR="007166E6" w:rsidRPr="00496285" w:rsidRDefault="007166E6" w:rsidP="00F43463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b/>
          <w:bCs/>
          <w:color w:val="auto"/>
          <w:szCs w:val="22"/>
        </w:rPr>
        <w:t>Hut monitoring</w:t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="009E5022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  <w:t>10 minutes</w:t>
      </w:r>
    </w:p>
    <w:p w14:paraId="48C4C978" w14:textId="6116B97D" w:rsidR="00677ED3" w:rsidRPr="00496285" w:rsidRDefault="00667447" w:rsidP="00F43463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color w:val="auto"/>
          <w:szCs w:val="22"/>
        </w:rPr>
        <w:t>Report on any progress. Possible vote if WiredWest action is identified.</w:t>
      </w:r>
    </w:p>
    <w:p w14:paraId="3FD6E274" w14:textId="77777777" w:rsidR="00667447" w:rsidRPr="00496285" w:rsidRDefault="00667447" w:rsidP="00F43463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</w:p>
    <w:p w14:paraId="06F1A072" w14:textId="77777777" w:rsidR="00B20DC8" w:rsidRPr="00496285" w:rsidRDefault="00B20DC8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b/>
          <w:bCs/>
          <w:color w:val="auto"/>
          <w:szCs w:val="22"/>
        </w:rPr>
        <w:t>Backhaul resilience</w:t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  <w:t>10 minutes</w:t>
      </w:r>
    </w:p>
    <w:p w14:paraId="7EA4E597" w14:textId="0A056EFA" w:rsidR="00B20DC8" w:rsidRPr="00496285" w:rsidRDefault="00B20DC8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color w:val="auto"/>
          <w:szCs w:val="22"/>
        </w:rPr>
        <w:t>Report on any progress. Possible vote if WiredWest action</w:t>
      </w:r>
      <w:r w:rsidR="006D4E49" w:rsidRPr="00496285">
        <w:rPr>
          <w:rFonts w:ascii="Calibri" w:hAnsi="Calibri"/>
          <w:color w:val="auto"/>
          <w:szCs w:val="22"/>
        </w:rPr>
        <w:t xml:space="preserve"> is identified</w:t>
      </w:r>
      <w:r w:rsidRPr="00496285">
        <w:rPr>
          <w:rFonts w:ascii="Calibri" w:hAnsi="Calibri"/>
          <w:color w:val="auto"/>
          <w:szCs w:val="22"/>
        </w:rPr>
        <w:t>.</w:t>
      </w:r>
    </w:p>
    <w:p w14:paraId="0D7F21CC" w14:textId="614052B1" w:rsidR="00A157F2" w:rsidRPr="00496285" w:rsidRDefault="00A157F2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</w:p>
    <w:p w14:paraId="7BB14A5B" w14:textId="3F5A8EFA" w:rsidR="00A157F2" w:rsidRPr="00496285" w:rsidRDefault="00A157F2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b/>
          <w:bCs/>
          <w:color w:val="auto"/>
          <w:szCs w:val="22"/>
        </w:rPr>
        <w:t xml:space="preserve">WCF </w:t>
      </w:r>
      <w:r w:rsidRPr="00496285">
        <w:rPr>
          <w:rFonts w:ascii="Calibri" w:hAnsi="Calibri"/>
          <w:b/>
          <w:bCs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  <w:t>15 minutes</w:t>
      </w:r>
    </w:p>
    <w:p w14:paraId="45051BF7" w14:textId="5C10341A" w:rsidR="00A157F2" w:rsidRPr="00496285" w:rsidRDefault="00A157F2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color w:val="auto"/>
          <w:szCs w:val="22"/>
        </w:rPr>
        <w:t>Discuss current performance and any feedback for future contract negotiations</w:t>
      </w:r>
    </w:p>
    <w:p w14:paraId="3D1A9621" w14:textId="4C419314" w:rsidR="006D4E49" w:rsidRPr="00496285" w:rsidRDefault="006D4E49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</w:p>
    <w:p w14:paraId="0AB432FF" w14:textId="20228FC7" w:rsidR="00496285" w:rsidRPr="00496285" w:rsidRDefault="00496285" w:rsidP="00B20DC8">
      <w:pPr>
        <w:spacing w:line="240" w:lineRule="auto"/>
        <w:contextualSpacing w:val="0"/>
        <w:rPr>
          <w:rFonts w:ascii="Calibri" w:hAnsi="Calibri"/>
          <w:b/>
          <w:bCs/>
          <w:color w:val="auto"/>
          <w:szCs w:val="22"/>
        </w:rPr>
      </w:pPr>
      <w:r w:rsidRPr="00496285">
        <w:rPr>
          <w:rFonts w:ascii="Calibri" w:hAnsi="Calibri"/>
          <w:b/>
          <w:bCs/>
          <w:color w:val="auto"/>
          <w:szCs w:val="22"/>
        </w:rPr>
        <w:t>WARRANT PROCESS</w:t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</w:r>
      <w:r w:rsidRPr="00496285">
        <w:rPr>
          <w:rFonts w:ascii="Calibri" w:hAnsi="Calibri"/>
          <w:color w:val="auto"/>
          <w:szCs w:val="22"/>
        </w:rPr>
        <w:tab/>
        <w:t>10 minutes</w:t>
      </w:r>
    </w:p>
    <w:p w14:paraId="084113B8" w14:textId="40E57329" w:rsidR="00496285" w:rsidRPr="00496285" w:rsidRDefault="00496285" w:rsidP="00B20DC8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 w:rsidRPr="00496285">
        <w:rPr>
          <w:rFonts w:ascii="Calibri" w:hAnsi="Calibri"/>
          <w:color w:val="auto"/>
          <w:szCs w:val="22"/>
        </w:rPr>
        <w:t>Discuss procedure for approving warrant without meeting</w:t>
      </w:r>
      <w:r w:rsidRPr="00496285">
        <w:rPr>
          <w:rFonts w:ascii="Calibri" w:hAnsi="Calibri"/>
          <w:color w:val="auto"/>
          <w:szCs w:val="22"/>
        </w:rPr>
        <w:tab/>
      </w:r>
    </w:p>
    <w:p w14:paraId="49B16E35" w14:textId="77777777" w:rsidR="00496285" w:rsidRPr="00496285" w:rsidRDefault="00496285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Cs w:val="22"/>
        </w:rPr>
      </w:pPr>
    </w:p>
    <w:p w14:paraId="4D349D99" w14:textId="50974FDF" w:rsidR="003B23F9" w:rsidRPr="00496285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Cs w:val="22"/>
        </w:rPr>
      </w:pPr>
      <w:r w:rsidRPr="00496285">
        <w:rPr>
          <w:rFonts w:ascii="Calibri" w:hAnsi="Calibri"/>
          <w:b/>
          <w:color w:val="000000" w:themeColor="text1"/>
          <w:szCs w:val="22"/>
        </w:rPr>
        <w:t xml:space="preserve">Finance Report </w:t>
      </w:r>
      <w:r w:rsidRPr="00496285">
        <w:rPr>
          <w:rFonts w:ascii="Calibri" w:hAnsi="Calibri"/>
          <w:bCs/>
          <w:color w:val="7F7F7F" w:themeColor="text1" w:themeTint="80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="00A65506" w:rsidRPr="00496285">
        <w:rPr>
          <w:rFonts w:ascii="Calibri" w:hAnsi="Calibri"/>
          <w:bCs/>
          <w:color w:val="000000" w:themeColor="text1"/>
          <w:szCs w:val="22"/>
        </w:rPr>
        <w:tab/>
      </w:r>
      <w:r w:rsidRPr="00496285">
        <w:rPr>
          <w:rFonts w:ascii="Calibri" w:hAnsi="Calibri"/>
          <w:bCs/>
          <w:color w:val="000000" w:themeColor="text1"/>
          <w:szCs w:val="22"/>
        </w:rPr>
        <w:tab/>
      </w:r>
      <w:r w:rsidR="00E172C4" w:rsidRPr="00496285">
        <w:rPr>
          <w:rFonts w:ascii="Calibri" w:hAnsi="Calibri"/>
          <w:bCs/>
          <w:color w:val="000000" w:themeColor="text1"/>
          <w:szCs w:val="22"/>
        </w:rPr>
        <w:tab/>
        <w:t>10 minutes</w:t>
      </w:r>
    </w:p>
    <w:p w14:paraId="7F38FE98" w14:textId="311E56F6" w:rsidR="00EC473E" w:rsidRPr="00595E7D" w:rsidRDefault="00595E7D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7F7F7F" w:themeColor="text1" w:themeTint="80"/>
          <w:szCs w:val="22"/>
        </w:rPr>
      </w:pPr>
      <w:r>
        <w:rPr>
          <w:rFonts w:ascii="Calibri" w:hAnsi="Calibri"/>
          <w:bCs/>
          <w:color w:val="7F7F7F" w:themeColor="text1" w:themeTint="80"/>
          <w:szCs w:val="22"/>
        </w:rPr>
        <w:t>Escheat update – vote to renew software license</w:t>
      </w:r>
    </w:p>
    <w:p w14:paraId="62EFD5B2" w14:textId="77777777" w:rsidR="00595E7D" w:rsidRPr="00496285" w:rsidRDefault="00595E7D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Cs w:val="22"/>
        </w:rPr>
      </w:pPr>
    </w:p>
    <w:p w14:paraId="26EC2AD9" w14:textId="44AD1554" w:rsidR="003B23F9" w:rsidRPr="00496285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Cs w:val="22"/>
        </w:rPr>
      </w:pPr>
      <w:r w:rsidRPr="00496285">
        <w:rPr>
          <w:rFonts w:ascii="Calibri" w:hAnsi="Calibri"/>
          <w:b/>
          <w:color w:val="000000" w:themeColor="text1"/>
          <w:szCs w:val="22"/>
        </w:rPr>
        <w:t>Town updates</w:t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E172C4" w:rsidRPr="00496285">
        <w:rPr>
          <w:rFonts w:ascii="Calibri" w:hAnsi="Calibri"/>
          <w:b/>
          <w:color w:val="000000" w:themeColor="text1"/>
          <w:szCs w:val="22"/>
        </w:rPr>
        <w:tab/>
      </w:r>
      <w:r w:rsidR="00905BDF" w:rsidRPr="00496285">
        <w:rPr>
          <w:rFonts w:ascii="Calibri" w:hAnsi="Calibri"/>
          <w:bCs/>
          <w:color w:val="000000" w:themeColor="text1"/>
          <w:szCs w:val="22"/>
        </w:rPr>
        <w:t>15</w:t>
      </w:r>
      <w:r w:rsidR="00E172C4" w:rsidRPr="00496285">
        <w:rPr>
          <w:rFonts w:ascii="Calibri" w:hAnsi="Calibri"/>
          <w:bCs/>
          <w:color w:val="000000" w:themeColor="text1"/>
          <w:szCs w:val="22"/>
        </w:rPr>
        <w:t xml:space="preserve"> minutes</w:t>
      </w:r>
    </w:p>
    <w:p w14:paraId="1B95AADF" w14:textId="7327B6DA" w:rsidR="00161CB3" w:rsidRPr="00496285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0FB13942" w14:textId="77777777" w:rsidR="00B30BBD" w:rsidRPr="00496285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>Other business which could not be reasonably foreseen within 48 hours of meeting</w:t>
      </w:r>
    </w:p>
    <w:p w14:paraId="5FE90229" w14:textId="77777777" w:rsidR="00C926CB" w:rsidRPr="00496285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</w:p>
    <w:p w14:paraId="3D9AC4E0" w14:textId="18C530AC" w:rsidR="002C46B1" w:rsidRPr="00496285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>Confirm next BoD meetings</w:t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CD1C88"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E73F71"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38336B" w:rsidRPr="00496285">
        <w:rPr>
          <w:rFonts w:asciiTheme="minorHAnsi" w:hAnsiTheme="minorHAnsi"/>
          <w:b/>
          <w:color w:val="404040" w:themeColor="text1" w:themeTint="BF"/>
          <w:szCs w:val="22"/>
        </w:rPr>
        <w:t xml:space="preserve"> </w:t>
      </w:r>
    </w:p>
    <w:p w14:paraId="51506269" w14:textId="777402A3" w:rsidR="00193F18" w:rsidRPr="00496285" w:rsidRDefault="00717EA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color w:val="404040" w:themeColor="text1" w:themeTint="BF"/>
          <w:szCs w:val="22"/>
        </w:rPr>
        <w:t>October 20 6:30pm</w:t>
      </w:r>
    </w:p>
    <w:p w14:paraId="23456E33" w14:textId="5FFCE8C8" w:rsidR="00717EAC" w:rsidRPr="00496285" w:rsidRDefault="00717EA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color w:val="404040" w:themeColor="text1" w:themeTint="BF"/>
          <w:szCs w:val="22"/>
        </w:rPr>
        <w:t>November 17 6:30pm</w:t>
      </w:r>
    </w:p>
    <w:p w14:paraId="68A7BB32" w14:textId="77777777" w:rsidR="0053405C" w:rsidRPr="00496285" w:rsidRDefault="0053405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</w:p>
    <w:p w14:paraId="1585479D" w14:textId="0904CA45" w:rsidR="002C46B1" w:rsidRPr="00496285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color w:val="404040" w:themeColor="text1" w:themeTint="BF"/>
          <w:szCs w:val="22"/>
        </w:rPr>
        <w:t>Future - every 3</w:t>
      </w:r>
      <w:r w:rsidRPr="00496285">
        <w:rPr>
          <w:rFonts w:asciiTheme="minorHAnsi" w:hAnsiTheme="minorHAnsi"/>
          <w:color w:val="404040" w:themeColor="text1" w:themeTint="BF"/>
          <w:szCs w:val="22"/>
          <w:vertAlign w:val="superscript"/>
        </w:rPr>
        <w:t>rd</w:t>
      </w:r>
      <w:r w:rsidRPr="00496285">
        <w:rPr>
          <w:rFonts w:asciiTheme="minorHAnsi" w:hAnsiTheme="minorHAnsi"/>
          <w:color w:val="404040" w:themeColor="text1" w:themeTint="BF"/>
          <w:szCs w:val="22"/>
        </w:rPr>
        <w:t xml:space="preserve"> Wednesday</w:t>
      </w:r>
      <w:r w:rsidR="00CA6367" w:rsidRPr="00496285">
        <w:rPr>
          <w:rFonts w:asciiTheme="minorHAnsi" w:hAnsiTheme="minorHAnsi"/>
          <w:color w:val="404040" w:themeColor="text1" w:themeTint="BF"/>
          <w:szCs w:val="22"/>
        </w:rPr>
        <w:t xml:space="preserve"> at 6:30pm</w:t>
      </w:r>
    </w:p>
    <w:p w14:paraId="03651BF0" w14:textId="77777777" w:rsidR="00347A62" w:rsidRPr="00496285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</w:p>
    <w:p w14:paraId="2EAFC3BA" w14:textId="7EE9BA6D" w:rsidR="00347A62" w:rsidRPr="00496285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 xml:space="preserve">Adjourn </w:t>
      </w:r>
    </w:p>
    <w:sectPr w:rsidR="00347A62" w:rsidRPr="00496285" w:rsidSect="0049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8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EA85" w14:textId="77777777" w:rsidR="008F2120" w:rsidRDefault="008F2120" w:rsidP="00561E49">
      <w:pPr>
        <w:spacing w:line="240" w:lineRule="auto"/>
      </w:pPr>
      <w:r>
        <w:separator/>
      </w:r>
    </w:p>
  </w:endnote>
  <w:endnote w:type="continuationSeparator" w:id="0">
    <w:p w14:paraId="3B7FF930" w14:textId="77777777" w:rsidR="008F2120" w:rsidRDefault="008F2120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9E79" w14:textId="77777777" w:rsidR="008F2120" w:rsidRDefault="008F2120" w:rsidP="00561E49">
      <w:pPr>
        <w:spacing w:line="240" w:lineRule="auto"/>
      </w:pPr>
      <w:r>
        <w:separator/>
      </w:r>
    </w:p>
  </w:footnote>
  <w:footnote w:type="continuationSeparator" w:id="0">
    <w:p w14:paraId="236B2EA3" w14:textId="77777777" w:rsidR="008F2120" w:rsidRDefault="008F2120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96285"/>
    <w:rsid w:val="004A2DC2"/>
    <w:rsid w:val="004A32EA"/>
    <w:rsid w:val="004A3C75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21E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5E7D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120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E5022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0DC8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146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0801"/>
    <w:rsid w:val="00C4148F"/>
    <w:rsid w:val="00C456E1"/>
    <w:rsid w:val="00C47C35"/>
    <w:rsid w:val="00C514DD"/>
    <w:rsid w:val="00C52C6B"/>
    <w:rsid w:val="00C55B2A"/>
    <w:rsid w:val="00C61509"/>
    <w:rsid w:val="00C61CA9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2</cp:revision>
  <cp:lastPrinted>2017-09-06T20:14:00Z</cp:lastPrinted>
  <dcterms:created xsi:type="dcterms:W3CDTF">2021-10-18T13:42:00Z</dcterms:created>
  <dcterms:modified xsi:type="dcterms:W3CDTF">2021-10-18T13:42:00Z</dcterms:modified>
  <cp:contentStatus/>
</cp:coreProperties>
</file>