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705100" cy="800100"/>
                    </a:xfrm>
                    <a:prstGeom prst="rect">
                      <a:avLst/>
                    </a:prstGeom>
                    <a:ln/>
                  </pic:spPr>
                </pic:pic>
              </a:graphicData>
            </a:graphic>
          </wp:inline>
        </w:drawing>
      </w:r>
    </w:p>
    <w:p w14:paraId="0C5BAD5D" w14:textId="7F4228D4" w:rsidR="00C25C10" w:rsidRDefault="00E572B4"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6F50B886"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05E13">
        <w:rPr>
          <w:rFonts w:asciiTheme="minorHAnsi" w:hAnsiTheme="minorHAnsi"/>
          <w:color w:val="auto"/>
          <w:szCs w:val="22"/>
        </w:rPr>
        <w:t xml:space="preserve"> </w:t>
      </w:r>
      <w:r w:rsidR="000956F7">
        <w:rPr>
          <w:rFonts w:asciiTheme="minorHAnsi" w:hAnsiTheme="minorHAnsi"/>
          <w:color w:val="auto"/>
          <w:szCs w:val="22"/>
        </w:rPr>
        <w:t>August</w:t>
      </w:r>
      <w:r w:rsidR="003B2DED">
        <w:rPr>
          <w:rFonts w:asciiTheme="minorHAnsi" w:hAnsiTheme="minorHAnsi"/>
          <w:color w:val="auto"/>
          <w:szCs w:val="22"/>
        </w:rPr>
        <w:t xml:space="preserve"> 1</w:t>
      </w:r>
      <w:r w:rsidR="000956F7">
        <w:rPr>
          <w:rFonts w:asciiTheme="minorHAnsi" w:hAnsiTheme="minorHAnsi"/>
          <w:color w:val="auto"/>
          <w:szCs w:val="22"/>
        </w:rPr>
        <w:t>9</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34EC6852" w:rsidR="00F90241" w:rsidRPr="00075BBB" w:rsidRDefault="0075482A" w:rsidP="0051558C">
      <w:pPr>
        <w:spacing w:line="240" w:lineRule="auto"/>
        <w:contextualSpacing w:val="0"/>
        <w:rPr>
          <w:rFonts w:asciiTheme="minorHAnsi" w:hAnsiTheme="minorHAnsi"/>
          <w:color w:val="auto"/>
          <w:szCs w:val="22"/>
        </w:rPr>
      </w:pPr>
      <w:r>
        <w:rPr>
          <w:rFonts w:asciiTheme="minorHAnsi" w:hAnsiTheme="minorHAnsi"/>
          <w:b/>
          <w:bCs/>
          <w:color w:val="auto"/>
          <w:szCs w:val="22"/>
        </w:rPr>
        <w:t>Attending:</w:t>
      </w:r>
      <w:r w:rsidR="00075BBB">
        <w:rPr>
          <w:rFonts w:asciiTheme="minorHAnsi" w:hAnsiTheme="minorHAnsi"/>
          <w:b/>
          <w:bCs/>
          <w:color w:val="auto"/>
          <w:szCs w:val="22"/>
        </w:rPr>
        <w:t xml:space="preserve"> </w:t>
      </w:r>
      <w:r w:rsidR="00075BBB">
        <w:rPr>
          <w:rFonts w:asciiTheme="minorHAnsi" w:hAnsiTheme="minorHAnsi"/>
          <w:color w:val="auto"/>
          <w:szCs w:val="22"/>
        </w:rPr>
        <w:t>Doug McNally, Bob Gross, David Dvore, Jeremy Dunn, Kent Lew, Steve Nelson, Jim Drawe, MaryEllen Kennedy</w:t>
      </w:r>
      <w:r w:rsidR="001A2CD5">
        <w:rPr>
          <w:rFonts w:asciiTheme="minorHAnsi" w:hAnsiTheme="minorHAnsi"/>
          <w:color w:val="auto"/>
          <w:szCs w:val="22"/>
        </w:rPr>
        <w:t>, Kathy Soule-Regine</w:t>
      </w:r>
      <w:r w:rsidR="00076241">
        <w:rPr>
          <w:rFonts w:asciiTheme="minorHAnsi" w:hAnsiTheme="minorHAnsi"/>
          <w:color w:val="auto"/>
          <w:szCs w:val="22"/>
        </w:rPr>
        <w:t>, Art Schwenger</w:t>
      </w:r>
    </w:p>
    <w:p w14:paraId="5281353E" w14:textId="59D913F3" w:rsidR="0075482A" w:rsidRDefault="0075482A" w:rsidP="0051558C">
      <w:pPr>
        <w:spacing w:line="240" w:lineRule="auto"/>
        <w:contextualSpacing w:val="0"/>
        <w:rPr>
          <w:rFonts w:asciiTheme="minorHAnsi" w:hAnsiTheme="minorHAnsi"/>
          <w:b/>
          <w:bCs/>
          <w:color w:val="auto"/>
          <w:szCs w:val="22"/>
        </w:rPr>
      </w:pPr>
      <w:r>
        <w:rPr>
          <w:rFonts w:asciiTheme="minorHAnsi" w:hAnsiTheme="minorHAnsi"/>
          <w:b/>
          <w:bCs/>
          <w:color w:val="auto"/>
          <w:szCs w:val="22"/>
        </w:rPr>
        <w:t>Guests:</w:t>
      </w:r>
      <w:r w:rsidR="00075BBB">
        <w:rPr>
          <w:rFonts w:asciiTheme="minorHAnsi" w:hAnsiTheme="minorHAnsi"/>
          <w:b/>
          <w:bCs/>
          <w:color w:val="auto"/>
          <w:szCs w:val="22"/>
        </w:rPr>
        <w:t xml:space="preserve"> </w:t>
      </w:r>
      <w:r w:rsidR="006A2A61">
        <w:rPr>
          <w:rFonts w:asciiTheme="minorHAnsi" w:hAnsiTheme="minorHAnsi"/>
          <w:color w:val="auto"/>
          <w:szCs w:val="22"/>
        </w:rPr>
        <w:t>Don Hall</w:t>
      </w:r>
    </w:p>
    <w:p w14:paraId="0DC3B1E2" w14:textId="0FCA2AED" w:rsidR="00075BBB" w:rsidRPr="00075BBB" w:rsidRDefault="00075BBB" w:rsidP="0051558C">
      <w:pPr>
        <w:spacing w:line="240" w:lineRule="auto"/>
        <w:contextualSpacing w:val="0"/>
        <w:rPr>
          <w:rFonts w:asciiTheme="minorHAnsi" w:hAnsiTheme="minorHAnsi"/>
          <w:color w:val="auto"/>
          <w:szCs w:val="22"/>
        </w:rPr>
      </w:pPr>
      <w:r>
        <w:rPr>
          <w:rFonts w:asciiTheme="minorHAnsi" w:hAnsiTheme="minorHAnsi"/>
          <w:b/>
          <w:bCs/>
          <w:color w:val="auto"/>
          <w:szCs w:val="22"/>
        </w:rPr>
        <w:t xml:space="preserve">Called to order at: </w:t>
      </w:r>
      <w:r>
        <w:rPr>
          <w:rFonts w:asciiTheme="minorHAnsi" w:hAnsiTheme="minorHAnsi"/>
          <w:color w:val="auto"/>
          <w:szCs w:val="22"/>
        </w:rPr>
        <w:t>7:02 pm</w:t>
      </w:r>
    </w:p>
    <w:p w14:paraId="750C6E2D" w14:textId="77777777" w:rsidR="00075BBB" w:rsidRPr="007D542F" w:rsidRDefault="00075BBB" w:rsidP="0051558C">
      <w:pPr>
        <w:spacing w:line="240" w:lineRule="auto"/>
        <w:contextualSpacing w:val="0"/>
        <w:rPr>
          <w:rFonts w:asciiTheme="minorHAnsi" w:hAnsiTheme="minorHAnsi"/>
          <w:b/>
          <w:bCs/>
          <w:color w:val="auto"/>
          <w:szCs w:val="22"/>
        </w:rPr>
      </w:pPr>
    </w:p>
    <w:p w14:paraId="09BE92A1" w14:textId="1921CC6A" w:rsidR="002C46B1" w:rsidRDefault="00E6099E" w:rsidP="00B27118">
      <w:pPr>
        <w:spacing w:line="240" w:lineRule="auto"/>
        <w:contextualSpacing w:val="0"/>
        <w:rPr>
          <w:rFonts w:asciiTheme="minorHAnsi" w:hAnsiTheme="minorHAnsi"/>
          <w:b/>
          <w:bCs/>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p>
    <w:p w14:paraId="47607827" w14:textId="2FEEEF04" w:rsidR="001A2CD5" w:rsidRDefault="001A2CD5" w:rsidP="001A2CD5">
      <w:pPr>
        <w:spacing w:line="240" w:lineRule="auto"/>
        <w:contextualSpacing w:val="0"/>
        <w:rPr>
          <w:rFonts w:ascii="Calibri" w:hAnsi="Calibri"/>
          <w:color w:val="404040" w:themeColor="text1" w:themeTint="BF"/>
          <w:sz w:val="24"/>
        </w:rPr>
      </w:pPr>
      <w:r>
        <w:rPr>
          <w:rFonts w:asciiTheme="minorHAnsi" w:hAnsiTheme="minorHAnsi"/>
          <w:b/>
          <w:bCs/>
          <w:color w:val="404040" w:themeColor="text1" w:themeTint="BF"/>
          <w:sz w:val="24"/>
        </w:rPr>
        <w:t xml:space="preserve"> </w:t>
      </w:r>
      <w:r>
        <w:rPr>
          <w:rFonts w:ascii="Calibri" w:hAnsi="Calibri"/>
          <w:color w:val="404040" w:themeColor="text1" w:themeTint="BF"/>
          <w:sz w:val="24"/>
        </w:rPr>
        <w:t>Moved: MaryEllen</w:t>
      </w:r>
    </w:p>
    <w:p w14:paraId="5AEE546C" w14:textId="50E658F1" w:rsidR="001A2CD5" w:rsidRDefault="001A2CD5" w:rsidP="001A2CD5">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Seconded: Kent</w:t>
      </w:r>
    </w:p>
    <w:p w14:paraId="04298E6D" w14:textId="05172F49" w:rsidR="001A2CD5" w:rsidRDefault="001A2CD5" w:rsidP="001A2CD5">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Result: Approved unanimously</w:t>
      </w:r>
    </w:p>
    <w:p w14:paraId="41CD5F50" w14:textId="7ECE56AD" w:rsidR="007D542F" w:rsidRDefault="007D542F" w:rsidP="00B27118">
      <w:pPr>
        <w:spacing w:line="240" w:lineRule="auto"/>
        <w:contextualSpacing w:val="0"/>
        <w:rPr>
          <w:rFonts w:ascii="Calibri" w:hAnsi="Calibri"/>
          <w:color w:val="404040" w:themeColor="text1" w:themeTint="BF"/>
          <w:sz w:val="24"/>
        </w:rPr>
      </w:pPr>
    </w:p>
    <w:p w14:paraId="4CE02A26" w14:textId="4796496A" w:rsidR="007D542F" w:rsidRP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E6099E" w:rsidRPr="00082FCC">
        <w:rPr>
          <w:rFonts w:ascii="Calibri" w:hAnsi="Calibri"/>
          <w:i/>
          <w:iCs/>
          <w:color w:val="404040" w:themeColor="text1" w:themeTint="BF"/>
          <w:sz w:val="24"/>
        </w:rPr>
        <w:t>Ju</w:t>
      </w:r>
      <w:r w:rsidR="000956F7">
        <w:rPr>
          <w:rFonts w:ascii="Calibri" w:hAnsi="Calibri"/>
          <w:i/>
          <w:iCs/>
          <w:color w:val="404040" w:themeColor="text1" w:themeTint="BF"/>
          <w:sz w:val="24"/>
        </w:rPr>
        <w:t>ly</w:t>
      </w:r>
      <w:r w:rsidR="00E6099E" w:rsidRPr="00082FCC">
        <w:rPr>
          <w:rFonts w:ascii="Calibri" w:hAnsi="Calibri"/>
          <w:i/>
          <w:iCs/>
          <w:color w:val="404040" w:themeColor="text1" w:themeTint="BF"/>
          <w:sz w:val="24"/>
        </w:rPr>
        <w:t xml:space="preserve"> 1</w:t>
      </w:r>
      <w:r w:rsidR="000956F7">
        <w:rPr>
          <w:rFonts w:ascii="Calibri" w:hAnsi="Calibri"/>
          <w:i/>
          <w:iCs/>
          <w:color w:val="404040" w:themeColor="text1" w:themeTint="BF"/>
          <w:sz w:val="24"/>
        </w:rPr>
        <w:t>5</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r w:rsidR="00142CDB">
        <w:rPr>
          <w:rFonts w:ascii="Calibri" w:hAnsi="Calibri"/>
          <w:color w:val="404040" w:themeColor="text1" w:themeTint="BF"/>
          <w:sz w:val="24"/>
        </w:rPr>
        <w:t xml:space="preserve"> 5</w:t>
      </w:r>
      <w:r>
        <w:rPr>
          <w:rFonts w:ascii="Calibri" w:hAnsi="Calibri"/>
          <w:color w:val="404040" w:themeColor="text1" w:themeTint="BF"/>
          <w:sz w:val="24"/>
        </w:rPr>
        <w:t xml:space="preserve"> minutes</w:t>
      </w:r>
    </w:p>
    <w:p w14:paraId="6F0BD139" w14:textId="3F1CB0B1" w:rsidR="000B2A3E" w:rsidRDefault="007B3783"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Moved</w:t>
      </w:r>
      <w:r w:rsidR="001A2CD5">
        <w:rPr>
          <w:rFonts w:ascii="Calibri" w:hAnsi="Calibri"/>
          <w:color w:val="404040" w:themeColor="text1" w:themeTint="BF"/>
          <w:sz w:val="24"/>
        </w:rPr>
        <w:t>: MaryEllen</w:t>
      </w:r>
    </w:p>
    <w:p w14:paraId="3F554AD7" w14:textId="7FD2A14A" w:rsidR="007B3783" w:rsidRDefault="007B3783"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Seconded</w:t>
      </w:r>
      <w:r w:rsidR="001A2CD5">
        <w:rPr>
          <w:rFonts w:ascii="Calibri" w:hAnsi="Calibri"/>
          <w:color w:val="404040" w:themeColor="text1" w:themeTint="BF"/>
          <w:sz w:val="24"/>
        </w:rPr>
        <w:t>: Steve</w:t>
      </w:r>
    </w:p>
    <w:p w14:paraId="573C151D" w14:textId="3343A43E" w:rsidR="007B3783" w:rsidRDefault="007B3783"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Result</w:t>
      </w:r>
      <w:r w:rsidR="001A2CD5">
        <w:rPr>
          <w:rFonts w:ascii="Calibri" w:hAnsi="Calibri"/>
          <w:color w:val="404040" w:themeColor="text1" w:themeTint="BF"/>
          <w:sz w:val="24"/>
        </w:rPr>
        <w:t>: Bob Gross abstain</w:t>
      </w:r>
      <w:r w:rsidR="008746C2">
        <w:rPr>
          <w:rFonts w:ascii="Calibri" w:hAnsi="Calibri"/>
          <w:color w:val="404040" w:themeColor="text1" w:themeTint="BF"/>
          <w:sz w:val="24"/>
        </w:rPr>
        <w:t>ed</w:t>
      </w:r>
      <w:r w:rsidR="001A2CD5">
        <w:rPr>
          <w:rFonts w:ascii="Calibri" w:hAnsi="Calibri"/>
          <w:color w:val="404040" w:themeColor="text1" w:themeTint="BF"/>
          <w:sz w:val="24"/>
        </w:rPr>
        <w:t>, approved unanimously</w:t>
      </w:r>
    </w:p>
    <w:p w14:paraId="6B1A3FA3" w14:textId="77777777" w:rsidR="007B3783" w:rsidRDefault="007B3783" w:rsidP="00B27118">
      <w:pPr>
        <w:spacing w:line="240" w:lineRule="auto"/>
        <w:contextualSpacing w:val="0"/>
        <w:rPr>
          <w:rFonts w:ascii="Calibri" w:hAnsi="Calibri"/>
          <w:color w:val="404040" w:themeColor="text1" w:themeTint="BF"/>
          <w:sz w:val="24"/>
        </w:rPr>
      </w:pPr>
    </w:p>
    <w:p w14:paraId="0AE3E1C6" w14:textId="53B16F07"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F003ED">
        <w:rPr>
          <w:rFonts w:ascii="Calibri" w:hAnsi="Calibri"/>
          <w:color w:val="404040" w:themeColor="text1" w:themeTint="BF"/>
          <w:sz w:val="24"/>
        </w:rPr>
        <w:t>1</w:t>
      </w:r>
      <w:r w:rsidR="007D1934">
        <w:rPr>
          <w:rFonts w:ascii="Calibri" w:hAnsi="Calibri"/>
          <w:color w:val="404040" w:themeColor="text1" w:themeTint="BF"/>
          <w:sz w:val="24"/>
        </w:rPr>
        <w:t>5</w:t>
      </w:r>
      <w:r w:rsidR="00774459">
        <w:rPr>
          <w:rFonts w:ascii="Calibri" w:hAnsi="Calibri"/>
          <w:color w:val="404040" w:themeColor="text1" w:themeTint="BF"/>
          <w:sz w:val="24"/>
        </w:rPr>
        <w:t xml:space="preserve"> </w:t>
      </w:r>
      <w:r w:rsidRPr="005105B1">
        <w:rPr>
          <w:rFonts w:ascii="Calibri" w:hAnsi="Calibri"/>
          <w:color w:val="404040" w:themeColor="text1" w:themeTint="BF"/>
          <w:sz w:val="24"/>
        </w:rPr>
        <w:t>minutes</w:t>
      </w:r>
    </w:p>
    <w:p w14:paraId="016C84E1" w14:textId="67F8FF4E" w:rsidR="002E131E" w:rsidRDefault="001A2CD5"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Lawn signs</w:t>
      </w:r>
      <w:r w:rsidR="00627B0B">
        <w:rPr>
          <w:rFonts w:ascii="Calibri" w:hAnsi="Calibri"/>
          <w:color w:val="404040" w:themeColor="text1" w:themeTint="BF"/>
          <w:sz w:val="24"/>
        </w:rPr>
        <w:t xml:space="preserve"> have been</w:t>
      </w:r>
      <w:r>
        <w:rPr>
          <w:rFonts w:ascii="Calibri" w:hAnsi="Calibri"/>
          <w:color w:val="404040" w:themeColor="text1" w:themeTint="BF"/>
          <w:sz w:val="24"/>
        </w:rPr>
        <w:t xml:space="preserve"> supplied to Windsor. </w:t>
      </w:r>
    </w:p>
    <w:p w14:paraId="0FE07D6B" w14:textId="77777777" w:rsidR="008746C2" w:rsidRDefault="008746C2" w:rsidP="001A0826">
      <w:pPr>
        <w:spacing w:line="240" w:lineRule="auto"/>
        <w:contextualSpacing w:val="0"/>
        <w:rPr>
          <w:rFonts w:ascii="Calibri" w:hAnsi="Calibri"/>
          <w:color w:val="404040" w:themeColor="text1" w:themeTint="BF"/>
          <w:sz w:val="24"/>
        </w:rPr>
      </w:pPr>
    </w:p>
    <w:p w14:paraId="0BD9B50B" w14:textId="72FDEB07" w:rsidR="001A2CD5" w:rsidRDefault="00076241"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sent a signup summary – we are over 70% for all WW towns who </w:t>
      </w:r>
      <w:r w:rsidR="00086BE8">
        <w:rPr>
          <w:rFonts w:ascii="Calibri" w:hAnsi="Calibri"/>
          <w:color w:val="404040" w:themeColor="text1" w:themeTint="BF"/>
          <w:sz w:val="24"/>
        </w:rPr>
        <w:t>are in operation/installing</w:t>
      </w:r>
      <w:r w:rsidR="00FF610B">
        <w:rPr>
          <w:rFonts w:ascii="Calibri" w:hAnsi="Calibri"/>
          <w:color w:val="404040" w:themeColor="text1" w:themeTint="BF"/>
          <w:sz w:val="24"/>
        </w:rPr>
        <w:t xml:space="preserve"> (Washington 69%)</w:t>
      </w:r>
      <w:r w:rsidR="00086BE8">
        <w:rPr>
          <w:rFonts w:ascii="Calibri" w:hAnsi="Calibri"/>
          <w:color w:val="404040" w:themeColor="text1" w:themeTint="BF"/>
          <w:sz w:val="24"/>
        </w:rPr>
        <w:t xml:space="preserve"> – which is above </w:t>
      </w:r>
      <w:r w:rsidR="00627B0B">
        <w:rPr>
          <w:rFonts w:ascii="Calibri" w:hAnsi="Calibri"/>
          <w:color w:val="404040" w:themeColor="text1" w:themeTint="BF"/>
          <w:sz w:val="24"/>
        </w:rPr>
        <w:t>what is</w:t>
      </w:r>
      <w:r w:rsidR="00086BE8">
        <w:rPr>
          <w:rFonts w:ascii="Calibri" w:hAnsi="Calibri"/>
          <w:color w:val="404040" w:themeColor="text1" w:themeTint="BF"/>
          <w:sz w:val="24"/>
        </w:rPr>
        <w:t xml:space="preserve"> needed for profitability. He also sent out the pro forma, added a column at the right to confirm numbers in his calculations.</w:t>
      </w:r>
    </w:p>
    <w:p w14:paraId="32A0EF1A" w14:textId="77777777" w:rsidR="008746C2" w:rsidRDefault="008746C2" w:rsidP="001A0826">
      <w:pPr>
        <w:spacing w:line="240" w:lineRule="auto"/>
        <w:contextualSpacing w:val="0"/>
        <w:rPr>
          <w:rFonts w:ascii="Calibri" w:hAnsi="Calibri"/>
          <w:color w:val="404040" w:themeColor="text1" w:themeTint="BF"/>
          <w:sz w:val="24"/>
        </w:rPr>
      </w:pPr>
    </w:p>
    <w:p w14:paraId="3DA93ED0" w14:textId="32383DA0" w:rsidR="00086BE8" w:rsidRDefault="00086BE8"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N</w:t>
      </w:r>
      <w:r w:rsidR="00627B0B">
        <w:rPr>
          <w:rFonts w:ascii="Calibri" w:hAnsi="Calibri"/>
          <w:color w:val="404040" w:themeColor="text1" w:themeTint="BF"/>
          <w:sz w:val="24"/>
        </w:rPr>
        <w:t xml:space="preserve">ew </w:t>
      </w:r>
      <w:r>
        <w:rPr>
          <w:rFonts w:ascii="Calibri" w:hAnsi="Calibri"/>
          <w:color w:val="404040" w:themeColor="text1" w:themeTint="BF"/>
          <w:sz w:val="24"/>
        </w:rPr>
        <w:t>S</w:t>
      </w:r>
      <w:r w:rsidR="00627B0B">
        <w:rPr>
          <w:rFonts w:ascii="Calibri" w:hAnsi="Calibri"/>
          <w:color w:val="404040" w:themeColor="text1" w:themeTint="BF"/>
          <w:sz w:val="24"/>
        </w:rPr>
        <w:t>alem</w:t>
      </w:r>
      <w:r>
        <w:rPr>
          <w:rFonts w:ascii="Calibri" w:hAnsi="Calibri"/>
          <w:color w:val="404040" w:themeColor="text1" w:themeTint="BF"/>
          <w:sz w:val="24"/>
        </w:rPr>
        <w:t>, Wash</w:t>
      </w:r>
      <w:r w:rsidR="00627B0B">
        <w:rPr>
          <w:rFonts w:ascii="Calibri" w:hAnsi="Calibri"/>
          <w:color w:val="404040" w:themeColor="text1" w:themeTint="BF"/>
          <w:sz w:val="24"/>
        </w:rPr>
        <w:t>ington</w:t>
      </w:r>
      <w:r>
        <w:rPr>
          <w:rFonts w:ascii="Calibri" w:hAnsi="Calibri"/>
          <w:color w:val="404040" w:themeColor="text1" w:themeTint="BF"/>
          <w:sz w:val="24"/>
        </w:rPr>
        <w:t>, Becket,</w:t>
      </w:r>
      <w:r w:rsidR="00627B0B">
        <w:rPr>
          <w:rFonts w:ascii="Calibri" w:hAnsi="Calibri"/>
          <w:color w:val="404040" w:themeColor="text1" w:themeTint="BF"/>
          <w:sz w:val="24"/>
        </w:rPr>
        <w:t xml:space="preserve"> and</w:t>
      </w:r>
      <w:r>
        <w:rPr>
          <w:rFonts w:ascii="Calibri" w:hAnsi="Calibri"/>
          <w:color w:val="404040" w:themeColor="text1" w:themeTint="BF"/>
          <w:sz w:val="24"/>
        </w:rPr>
        <w:t xml:space="preserve"> Rowe have sent in signed copies of the amendments. When the other towns </w:t>
      </w:r>
      <w:r w:rsidR="00627B0B">
        <w:rPr>
          <w:rFonts w:ascii="Calibri" w:hAnsi="Calibri"/>
          <w:color w:val="404040" w:themeColor="text1" w:themeTint="BF"/>
          <w:sz w:val="24"/>
        </w:rPr>
        <w:t>sign</w:t>
      </w:r>
      <w:r>
        <w:rPr>
          <w:rFonts w:ascii="Calibri" w:hAnsi="Calibri"/>
          <w:color w:val="404040" w:themeColor="text1" w:themeTint="BF"/>
          <w:sz w:val="24"/>
        </w:rPr>
        <w:t>, we will be able to send checks based on the new formula.</w:t>
      </w:r>
    </w:p>
    <w:p w14:paraId="47AD9975" w14:textId="77777777" w:rsidR="008746C2" w:rsidRDefault="008746C2" w:rsidP="001A0826">
      <w:pPr>
        <w:spacing w:line="240" w:lineRule="auto"/>
        <w:contextualSpacing w:val="0"/>
        <w:rPr>
          <w:rFonts w:ascii="Calibri" w:hAnsi="Calibri"/>
          <w:color w:val="404040" w:themeColor="text1" w:themeTint="BF"/>
          <w:sz w:val="24"/>
        </w:rPr>
      </w:pPr>
    </w:p>
    <w:p w14:paraId="3B49AABB" w14:textId="4500B85D" w:rsidR="00086BE8" w:rsidRDefault="00086BE8"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Emergency response</w:t>
      </w:r>
      <w:r w:rsidR="009907C8">
        <w:rPr>
          <w:rFonts w:ascii="Calibri" w:hAnsi="Calibri"/>
          <w:color w:val="404040" w:themeColor="text1" w:themeTint="BF"/>
          <w:sz w:val="24"/>
        </w:rPr>
        <w:t xml:space="preserve"> to last week</w:t>
      </w:r>
      <w:r w:rsidR="00627B0B">
        <w:rPr>
          <w:rFonts w:ascii="Calibri" w:hAnsi="Calibri"/>
          <w:color w:val="404040" w:themeColor="text1" w:themeTint="BF"/>
          <w:sz w:val="24"/>
        </w:rPr>
        <w:t>’</w:t>
      </w:r>
      <w:r w:rsidR="009907C8">
        <w:rPr>
          <w:rFonts w:ascii="Calibri" w:hAnsi="Calibri"/>
          <w:color w:val="404040" w:themeColor="text1" w:themeTint="BF"/>
          <w:sz w:val="24"/>
        </w:rPr>
        <w:t>s storm</w:t>
      </w:r>
      <w:r>
        <w:rPr>
          <w:rFonts w:ascii="Calibri" w:hAnsi="Calibri"/>
          <w:color w:val="404040" w:themeColor="text1" w:themeTint="BF"/>
          <w:sz w:val="24"/>
        </w:rPr>
        <w:t xml:space="preserve"> – WGE did an outstanding job,</w:t>
      </w:r>
      <w:r w:rsidR="00627B0B">
        <w:rPr>
          <w:rFonts w:ascii="Calibri" w:hAnsi="Calibri"/>
          <w:color w:val="404040" w:themeColor="text1" w:themeTint="BF"/>
          <w:sz w:val="24"/>
        </w:rPr>
        <w:t xml:space="preserve"> Jim</w:t>
      </w:r>
      <w:r>
        <w:rPr>
          <w:rFonts w:ascii="Calibri" w:hAnsi="Calibri"/>
          <w:color w:val="404040" w:themeColor="text1" w:themeTint="BF"/>
          <w:sz w:val="24"/>
        </w:rPr>
        <w:t xml:space="preserve"> has said that to John Leary. We </w:t>
      </w:r>
      <w:r w:rsidR="00627B0B">
        <w:rPr>
          <w:rFonts w:ascii="Calibri" w:hAnsi="Calibri"/>
          <w:color w:val="404040" w:themeColor="text1" w:themeTint="BF"/>
          <w:sz w:val="24"/>
        </w:rPr>
        <w:t>have not</w:t>
      </w:r>
      <w:r>
        <w:rPr>
          <w:rFonts w:ascii="Calibri" w:hAnsi="Calibri"/>
          <w:color w:val="404040" w:themeColor="text1" w:themeTint="BF"/>
          <w:sz w:val="24"/>
        </w:rPr>
        <w:t xml:space="preserve"> seen bills for the repair yet. Kathy lost electric for 3 days, but never lost connectivity. Rowe had fiber on ground on the street with cars running over – WCF sent someone overnight, cable was still good.  There was </w:t>
      </w:r>
      <w:proofErr w:type="gramStart"/>
      <w:r>
        <w:rPr>
          <w:rFonts w:ascii="Calibri" w:hAnsi="Calibri"/>
          <w:color w:val="404040" w:themeColor="text1" w:themeTint="BF"/>
          <w:sz w:val="24"/>
        </w:rPr>
        <w:t>a very large</w:t>
      </w:r>
      <w:proofErr w:type="gramEnd"/>
      <w:r>
        <w:rPr>
          <w:rFonts w:ascii="Calibri" w:hAnsi="Calibri"/>
          <w:color w:val="404040" w:themeColor="text1" w:themeTint="BF"/>
          <w:sz w:val="24"/>
        </w:rPr>
        <w:t xml:space="preserve"> tree which cut through all lines (</w:t>
      </w:r>
      <w:proofErr w:type="spellStart"/>
      <w:r>
        <w:rPr>
          <w:rFonts w:ascii="Calibri" w:hAnsi="Calibri"/>
          <w:color w:val="404040" w:themeColor="text1" w:themeTint="BF"/>
          <w:sz w:val="24"/>
        </w:rPr>
        <w:t>elec</w:t>
      </w:r>
      <w:proofErr w:type="spellEnd"/>
      <w:r>
        <w:rPr>
          <w:rFonts w:ascii="Calibri" w:hAnsi="Calibri"/>
          <w:color w:val="404040" w:themeColor="text1" w:themeTint="BF"/>
          <w:sz w:val="24"/>
        </w:rPr>
        <w:t>, fiber, phone) and took several days to repair. Drop cables not as strong, they are more easily damaged. He lost power for 2 days, but not Internet. Kathy</w:t>
      </w:r>
      <w:r w:rsidR="00627B0B">
        <w:rPr>
          <w:rFonts w:ascii="Calibri" w:hAnsi="Calibri"/>
          <w:color w:val="404040" w:themeColor="text1" w:themeTint="BF"/>
          <w:sz w:val="24"/>
        </w:rPr>
        <w:t xml:space="preserve"> </w:t>
      </w:r>
      <w:proofErr w:type="gramStart"/>
      <w:r w:rsidR="00627B0B">
        <w:rPr>
          <w:rFonts w:ascii="Calibri" w:hAnsi="Calibri"/>
          <w:color w:val="404040" w:themeColor="text1" w:themeTint="BF"/>
          <w:sz w:val="24"/>
        </w:rPr>
        <w:t xml:space="preserve">noted </w:t>
      </w:r>
      <w:r>
        <w:rPr>
          <w:rFonts w:ascii="Calibri" w:hAnsi="Calibri"/>
          <w:color w:val="404040" w:themeColor="text1" w:themeTint="BF"/>
          <w:sz w:val="24"/>
        </w:rPr>
        <w:t xml:space="preserve"> we’ve</w:t>
      </w:r>
      <w:proofErr w:type="gramEnd"/>
      <w:r>
        <w:rPr>
          <w:rFonts w:ascii="Calibri" w:hAnsi="Calibri"/>
          <w:color w:val="404040" w:themeColor="text1" w:themeTint="BF"/>
          <w:sz w:val="24"/>
        </w:rPr>
        <w:t xml:space="preserve"> been recommending</w:t>
      </w:r>
      <w:r w:rsidR="00627B0B">
        <w:rPr>
          <w:rFonts w:ascii="Calibri" w:hAnsi="Calibri"/>
          <w:color w:val="404040" w:themeColor="text1" w:themeTint="BF"/>
          <w:sz w:val="24"/>
        </w:rPr>
        <w:t xml:space="preserve"> that</w:t>
      </w:r>
      <w:r>
        <w:rPr>
          <w:rFonts w:ascii="Calibri" w:hAnsi="Calibri"/>
          <w:color w:val="404040" w:themeColor="text1" w:themeTint="BF"/>
          <w:sz w:val="24"/>
        </w:rPr>
        <w:t xml:space="preserve"> people get </w:t>
      </w:r>
      <w:r w:rsidR="00627B0B">
        <w:rPr>
          <w:rFonts w:ascii="Calibri" w:hAnsi="Calibri"/>
          <w:color w:val="404040" w:themeColor="text1" w:themeTint="BF"/>
          <w:sz w:val="24"/>
        </w:rPr>
        <w:t>a UPS but</w:t>
      </w:r>
      <w:r>
        <w:rPr>
          <w:rFonts w:ascii="Calibri" w:hAnsi="Calibri"/>
          <w:color w:val="404040" w:themeColor="text1" w:themeTint="BF"/>
          <w:sz w:val="24"/>
        </w:rPr>
        <w:t xml:space="preserve"> found they will not charge if on generator power</w:t>
      </w:r>
      <w:r w:rsidR="0066461D">
        <w:rPr>
          <w:rFonts w:ascii="Calibri" w:hAnsi="Calibri"/>
          <w:color w:val="404040" w:themeColor="text1" w:themeTint="BF"/>
          <w:sz w:val="24"/>
        </w:rPr>
        <w:t xml:space="preserve"> (without an inverter)</w:t>
      </w:r>
      <w:r>
        <w:rPr>
          <w:rFonts w:ascii="Calibri" w:hAnsi="Calibri"/>
          <w:color w:val="404040" w:themeColor="text1" w:themeTint="BF"/>
          <w:sz w:val="24"/>
        </w:rPr>
        <w:t>.</w:t>
      </w:r>
    </w:p>
    <w:p w14:paraId="4F640009" w14:textId="77777777" w:rsidR="008746C2" w:rsidRDefault="008746C2" w:rsidP="001A0826">
      <w:pPr>
        <w:spacing w:line="240" w:lineRule="auto"/>
        <w:contextualSpacing w:val="0"/>
        <w:rPr>
          <w:rFonts w:ascii="Calibri" w:hAnsi="Calibri"/>
          <w:color w:val="404040" w:themeColor="text1" w:themeTint="BF"/>
          <w:sz w:val="24"/>
        </w:rPr>
      </w:pPr>
    </w:p>
    <w:p w14:paraId="4286078D" w14:textId="63019953" w:rsidR="00ED24B6" w:rsidRDefault="00ED24B6" w:rsidP="001A0826">
      <w:pPr>
        <w:spacing w:line="240" w:lineRule="auto"/>
        <w:contextualSpacing w:val="0"/>
        <w:rPr>
          <w:rFonts w:ascii="Calibri" w:hAnsi="Calibri"/>
          <w:color w:val="404040" w:themeColor="text1" w:themeTint="BF"/>
          <w:sz w:val="24"/>
        </w:rPr>
      </w:pPr>
      <w:proofErr w:type="gramStart"/>
      <w:r>
        <w:rPr>
          <w:rFonts w:ascii="Calibri" w:hAnsi="Calibri"/>
          <w:color w:val="404040" w:themeColor="text1" w:themeTint="BF"/>
          <w:sz w:val="24"/>
        </w:rPr>
        <w:t>What’s</w:t>
      </w:r>
      <w:proofErr w:type="gramEnd"/>
      <w:r>
        <w:rPr>
          <w:rFonts w:ascii="Calibri" w:hAnsi="Calibri"/>
          <w:color w:val="404040" w:themeColor="text1" w:themeTint="BF"/>
          <w:sz w:val="24"/>
        </w:rPr>
        <w:t xml:space="preserve"> needed for </w:t>
      </w:r>
      <w:r w:rsidR="009907C8">
        <w:rPr>
          <w:rFonts w:ascii="Calibri" w:hAnsi="Calibri"/>
          <w:color w:val="404040" w:themeColor="text1" w:themeTint="BF"/>
          <w:sz w:val="24"/>
        </w:rPr>
        <w:t>insurance</w:t>
      </w:r>
      <w:r w:rsidR="00627B0B">
        <w:rPr>
          <w:rFonts w:ascii="Calibri" w:hAnsi="Calibri"/>
          <w:color w:val="404040" w:themeColor="text1" w:themeTint="BF"/>
          <w:sz w:val="24"/>
        </w:rPr>
        <w:t xml:space="preserve"> during construction</w:t>
      </w:r>
      <w:r w:rsidR="009907C8">
        <w:rPr>
          <w:rFonts w:ascii="Calibri" w:hAnsi="Calibri"/>
          <w:color w:val="404040" w:themeColor="text1" w:themeTint="BF"/>
          <w:sz w:val="24"/>
        </w:rPr>
        <w:t>? New Salem (W</w:t>
      </w:r>
      <w:r w:rsidR="00627B0B">
        <w:rPr>
          <w:rFonts w:ascii="Calibri" w:hAnsi="Calibri"/>
          <w:color w:val="404040" w:themeColor="text1" w:themeTint="BF"/>
          <w:sz w:val="24"/>
        </w:rPr>
        <w:t xml:space="preserve">hite </w:t>
      </w:r>
      <w:r w:rsidR="009907C8">
        <w:rPr>
          <w:rFonts w:ascii="Calibri" w:hAnsi="Calibri"/>
          <w:color w:val="404040" w:themeColor="text1" w:themeTint="BF"/>
          <w:sz w:val="24"/>
        </w:rPr>
        <w:t>M</w:t>
      </w:r>
      <w:r w:rsidR="00627B0B">
        <w:rPr>
          <w:rFonts w:ascii="Calibri" w:hAnsi="Calibri"/>
          <w:color w:val="404040" w:themeColor="text1" w:themeTint="BF"/>
          <w:sz w:val="24"/>
        </w:rPr>
        <w:t xml:space="preserve">ountain </w:t>
      </w:r>
      <w:r w:rsidR="009907C8">
        <w:rPr>
          <w:rFonts w:ascii="Calibri" w:hAnsi="Calibri"/>
          <w:color w:val="404040" w:themeColor="text1" w:themeTint="BF"/>
          <w:sz w:val="24"/>
        </w:rPr>
        <w:t>C</w:t>
      </w:r>
      <w:r w:rsidR="00627B0B">
        <w:rPr>
          <w:rFonts w:ascii="Calibri" w:hAnsi="Calibri"/>
          <w:color w:val="404040" w:themeColor="text1" w:themeTint="BF"/>
          <w:sz w:val="24"/>
        </w:rPr>
        <w:t>able</w:t>
      </w:r>
      <w:r w:rsidR="009907C8">
        <w:rPr>
          <w:rFonts w:ascii="Calibri" w:hAnsi="Calibri"/>
          <w:color w:val="404040" w:themeColor="text1" w:themeTint="BF"/>
          <w:sz w:val="24"/>
        </w:rPr>
        <w:t xml:space="preserve">) was told that we are responsible for any FSA </w:t>
      </w:r>
      <w:proofErr w:type="gramStart"/>
      <w:r w:rsidR="009907C8">
        <w:rPr>
          <w:rFonts w:ascii="Calibri" w:hAnsi="Calibri"/>
          <w:color w:val="404040" w:themeColor="text1" w:themeTint="BF"/>
          <w:sz w:val="24"/>
        </w:rPr>
        <w:t>that’s</w:t>
      </w:r>
      <w:proofErr w:type="gramEnd"/>
      <w:r w:rsidR="009907C8">
        <w:rPr>
          <w:rFonts w:ascii="Calibri" w:hAnsi="Calibri"/>
          <w:color w:val="404040" w:themeColor="text1" w:themeTint="BF"/>
          <w:sz w:val="24"/>
        </w:rPr>
        <w:t xml:space="preserve"> been released; Washington (</w:t>
      </w:r>
      <w:proofErr w:type="spellStart"/>
      <w:r w:rsidR="009907C8">
        <w:rPr>
          <w:rFonts w:ascii="Calibri" w:hAnsi="Calibri"/>
          <w:color w:val="404040" w:themeColor="text1" w:themeTint="BF"/>
          <w:sz w:val="24"/>
        </w:rPr>
        <w:t>Sertex</w:t>
      </w:r>
      <w:proofErr w:type="spellEnd"/>
      <w:r w:rsidR="009907C8">
        <w:rPr>
          <w:rFonts w:ascii="Calibri" w:hAnsi="Calibri"/>
          <w:color w:val="404040" w:themeColor="text1" w:themeTint="BF"/>
          <w:sz w:val="24"/>
        </w:rPr>
        <w:t xml:space="preserve">) was told the construction firm was responsible until the </w:t>
      </w:r>
      <w:r w:rsidR="00627B0B">
        <w:rPr>
          <w:rFonts w:ascii="Calibri" w:hAnsi="Calibri"/>
          <w:color w:val="404040" w:themeColor="text1" w:themeTint="BF"/>
          <w:sz w:val="24"/>
        </w:rPr>
        <w:t xml:space="preserve">whole </w:t>
      </w:r>
      <w:r w:rsidR="009907C8">
        <w:rPr>
          <w:rFonts w:ascii="Calibri" w:hAnsi="Calibri"/>
          <w:color w:val="404040" w:themeColor="text1" w:themeTint="BF"/>
          <w:sz w:val="24"/>
        </w:rPr>
        <w:t>network is complete.</w:t>
      </w:r>
    </w:p>
    <w:p w14:paraId="33AE9216" w14:textId="77777777" w:rsidR="008746C2" w:rsidRDefault="008746C2" w:rsidP="001A0826">
      <w:pPr>
        <w:spacing w:line="240" w:lineRule="auto"/>
        <w:contextualSpacing w:val="0"/>
        <w:rPr>
          <w:rFonts w:ascii="Calibri" w:hAnsi="Calibri"/>
          <w:color w:val="404040" w:themeColor="text1" w:themeTint="BF"/>
          <w:sz w:val="24"/>
        </w:rPr>
      </w:pPr>
    </w:p>
    <w:p w14:paraId="2FC4B71E" w14:textId="4A622EEA" w:rsidR="009907C8" w:rsidRDefault="009907C8"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sent everyone a contract that WCF has with TriWire for emergency crews. He is pushing back with John </w:t>
      </w:r>
      <w:r>
        <w:rPr>
          <w:rFonts w:ascii="Calibri" w:hAnsi="Calibri"/>
          <w:color w:val="404040" w:themeColor="text1" w:themeTint="BF"/>
          <w:sz w:val="24"/>
        </w:rPr>
        <w:lastRenderedPageBreak/>
        <w:t xml:space="preserve">Leary to include Westfield in the count of town mileage, since </w:t>
      </w:r>
      <w:proofErr w:type="gramStart"/>
      <w:r>
        <w:rPr>
          <w:rFonts w:ascii="Calibri" w:hAnsi="Calibri"/>
          <w:color w:val="404040" w:themeColor="text1" w:themeTint="BF"/>
          <w:sz w:val="24"/>
        </w:rPr>
        <w:t>there’s</w:t>
      </w:r>
      <w:proofErr w:type="gramEnd"/>
      <w:r>
        <w:rPr>
          <w:rFonts w:ascii="Calibri" w:hAnsi="Calibri"/>
          <w:color w:val="404040" w:themeColor="text1" w:themeTint="BF"/>
          <w:sz w:val="24"/>
        </w:rPr>
        <w:t xml:space="preserve"> a single contract for all towns which may lower cost. </w:t>
      </w:r>
      <w:proofErr w:type="gramStart"/>
      <w:r>
        <w:rPr>
          <w:rFonts w:ascii="Calibri" w:hAnsi="Calibri"/>
          <w:color w:val="404040" w:themeColor="text1" w:themeTint="BF"/>
          <w:sz w:val="24"/>
        </w:rPr>
        <w:t>There’s</w:t>
      </w:r>
      <w:proofErr w:type="gramEnd"/>
      <w:r>
        <w:rPr>
          <w:rFonts w:ascii="Calibri" w:hAnsi="Calibri"/>
          <w:color w:val="404040" w:themeColor="text1" w:themeTint="BF"/>
          <w:sz w:val="24"/>
        </w:rPr>
        <w:t xml:space="preserve"> a $1k/day charge for non-response, Jim will see if this would be shared with the towns. Send Jim any questions/comments on this. Jeremy noted that Crocker is listed as emergency contact – likely a typo. </w:t>
      </w:r>
    </w:p>
    <w:p w14:paraId="22D6D560" w14:textId="77777777" w:rsidR="009907C8" w:rsidRDefault="009907C8" w:rsidP="001A0826">
      <w:pPr>
        <w:spacing w:line="240" w:lineRule="auto"/>
        <w:contextualSpacing w:val="0"/>
        <w:rPr>
          <w:rFonts w:ascii="Calibri" w:hAnsi="Calibri"/>
          <w:color w:val="404040" w:themeColor="text1" w:themeTint="BF"/>
          <w:sz w:val="24"/>
        </w:rPr>
      </w:pPr>
    </w:p>
    <w:p w14:paraId="34571E96" w14:textId="77777777" w:rsidR="00076241" w:rsidRDefault="00076241" w:rsidP="001A0826">
      <w:pPr>
        <w:spacing w:line="240" w:lineRule="auto"/>
        <w:contextualSpacing w:val="0"/>
        <w:rPr>
          <w:rFonts w:ascii="Calibri" w:hAnsi="Calibri"/>
          <w:color w:val="404040" w:themeColor="text1" w:themeTint="BF"/>
          <w:sz w:val="24"/>
        </w:rPr>
      </w:pPr>
    </w:p>
    <w:p w14:paraId="1B474710" w14:textId="5AA42E90" w:rsidR="00E84497" w:rsidRDefault="0009290E"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Vote on </w:t>
      </w:r>
      <w:r w:rsidR="00E84497" w:rsidRPr="00A447F0">
        <w:rPr>
          <w:rFonts w:ascii="Calibri" w:hAnsi="Calibri"/>
          <w:color w:val="000000" w:themeColor="text1"/>
          <w:sz w:val="24"/>
        </w:rPr>
        <w:t>Webmaster compensation</w:t>
      </w:r>
      <w:r>
        <w:rPr>
          <w:rFonts w:ascii="Calibri" w:hAnsi="Calibri"/>
          <w:color w:val="000000" w:themeColor="text1"/>
          <w:sz w:val="24"/>
        </w:rPr>
        <w:t xml:space="preserve"> of $100/month</w:t>
      </w:r>
      <w:r w:rsidR="00E84497" w:rsidRPr="00A447F0">
        <w:rPr>
          <w:rFonts w:ascii="Calibri" w:hAnsi="Calibri"/>
          <w:color w:val="000000" w:themeColor="text1"/>
          <w:sz w:val="24"/>
        </w:rPr>
        <w:tab/>
      </w:r>
    </w:p>
    <w:p w14:paraId="4496EF33" w14:textId="77777777" w:rsidR="008746C2" w:rsidRDefault="008746C2" w:rsidP="008746C2">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 Discussion: Doug feels that we can support this additional cost. </w:t>
      </w:r>
    </w:p>
    <w:p w14:paraId="14313B1E" w14:textId="2A2C378A" w:rsidR="007B3783" w:rsidRDefault="007B3783" w:rsidP="007B3783">
      <w:pPr>
        <w:spacing w:line="240" w:lineRule="auto"/>
        <w:contextualSpacing w:val="0"/>
        <w:rPr>
          <w:rFonts w:ascii="Calibri" w:hAnsi="Calibri"/>
          <w:color w:val="404040" w:themeColor="text1" w:themeTint="BF"/>
          <w:sz w:val="24"/>
        </w:rPr>
      </w:pPr>
      <w:r>
        <w:rPr>
          <w:rFonts w:ascii="Calibri" w:hAnsi="Calibri"/>
          <w:color w:val="000000" w:themeColor="text1"/>
          <w:sz w:val="24"/>
        </w:rPr>
        <w:t xml:space="preserve"> </w:t>
      </w:r>
      <w:r w:rsidR="009907C8">
        <w:rPr>
          <w:rFonts w:ascii="Calibri" w:hAnsi="Calibri"/>
          <w:color w:val="404040" w:themeColor="text1" w:themeTint="BF"/>
          <w:sz w:val="24"/>
        </w:rPr>
        <w:t>Doug moved that we compensate</w:t>
      </w:r>
      <w:r w:rsidR="00DD10FE">
        <w:rPr>
          <w:rFonts w:ascii="Calibri" w:hAnsi="Calibri"/>
          <w:color w:val="404040" w:themeColor="text1" w:themeTint="BF"/>
          <w:sz w:val="24"/>
        </w:rPr>
        <w:t xml:space="preserve"> the</w:t>
      </w:r>
      <w:r w:rsidR="009907C8">
        <w:rPr>
          <w:rFonts w:ascii="Calibri" w:hAnsi="Calibri"/>
          <w:color w:val="404040" w:themeColor="text1" w:themeTint="BF"/>
          <w:sz w:val="24"/>
        </w:rPr>
        <w:t xml:space="preserve"> webmaster at </w:t>
      </w:r>
      <w:r w:rsidR="00DD10FE">
        <w:rPr>
          <w:rFonts w:ascii="Calibri" w:hAnsi="Calibri"/>
          <w:color w:val="404040" w:themeColor="text1" w:themeTint="BF"/>
          <w:sz w:val="24"/>
        </w:rPr>
        <w:t>rate of $100/month</w:t>
      </w:r>
      <w:r w:rsidR="00A2490C">
        <w:rPr>
          <w:rFonts w:ascii="Calibri" w:hAnsi="Calibri"/>
          <w:color w:val="404040" w:themeColor="text1" w:themeTint="BF"/>
          <w:sz w:val="24"/>
        </w:rPr>
        <w:t>,</w:t>
      </w:r>
      <w:r w:rsidR="009907C8">
        <w:rPr>
          <w:rFonts w:ascii="Calibri" w:hAnsi="Calibri"/>
          <w:color w:val="404040" w:themeColor="text1" w:themeTint="BF"/>
          <w:sz w:val="24"/>
        </w:rPr>
        <w:t xml:space="preserve"> </w:t>
      </w:r>
      <w:r w:rsidR="00DD10FE">
        <w:rPr>
          <w:rFonts w:ascii="Calibri" w:hAnsi="Calibri"/>
          <w:color w:val="404040" w:themeColor="text1" w:themeTint="BF"/>
          <w:sz w:val="24"/>
        </w:rPr>
        <w:t>Bob Gross</w:t>
      </w:r>
      <w:r w:rsidR="00A2490C">
        <w:rPr>
          <w:rFonts w:ascii="Calibri" w:hAnsi="Calibri"/>
          <w:color w:val="404040" w:themeColor="text1" w:themeTint="BF"/>
          <w:sz w:val="24"/>
        </w:rPr>
        <w:t xml:space="preserve"> seconded</w:t>
      </w:r>
    </w:p>
    <w:p w14:paraId="3FB5AD96" w14:textId="416AD563" w:rsidR="007B3783" w:rsidRDefault="007B3783" w:rsidP="007B378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Result</w:t>
      </w:r>
      <w:r w:rsidR="009907C8">
        <w:rPr>
          <w:rFonts w:ascii="Calibri" w:hAnsi="Calibri"/>
          <w:color w:val="404040" w:themeColor="text1" w:themeTint="BF"/>
          <w:sz w:val="24"/>
        </w:rPr>
        <w:t>:</w:t>
      </w:r>
      <w:r w:rsidR="00DD10FE">
        <w:rPr>
          <w:rFonts w:ascii="Calibri" w:hAnsi="Calibri"/>
          <w:color w:val="404040" w:themeColor="text1" w:themeTint="BF"/>
          <w:sz w:val="24"/>
        </w:rPr>
        <w:t xml:space="preserve"> </w:t>
      </w:r>
      <w:r w:rsidR="00715D25">
        <w:rPr>
          <w:rFonts w:ascii="Calibri" w:hAnsi="Calibri"/>
          <w:color w:val="000000" w:themeColor="text1"/>
          <w:sz w:val="24"/>
        </w:rPr>
        <w:t xml:space="preserve">Approved unanimously, </w:t>
      </w:r>
      <w:r w:rsidR="00A2490C">
        <w:rPr>
          <w:rFonts w:ascii="Calibri" w:hAnsi="Calibri"/>
          <w:color w:val="000000" w:themeColor="text1"/>
          <w:sz w:val="24"/>
        </w:rPr>
        <w:t xml:space="preserve">with </w:t>
      </w:r>
      <w:r w:rsidR="00715D25">
        <w:rPr>
          <w:rFonts w:ascii="Calibri" w:hAnsi="Calibri"/>
          <w:color w:val="000000" w:themeColor="text1"/>
          <w:sz w:val="24"/>
        </w:rPr>
        <w:t>D</w:t>
      </w:r>
      <w:r w:rsidR="00A2490C">
        <w:rPr>
          <w:rFonts w:ascii="Calibri" w:hAnsi="Calibri"/>
          <w:color w:val="000000" w:themeColor="text1"/>
          <w:sz w:val="24"/>
        </w:rPr>
        <w:t>avid</w:t>
      </w:r>
      <w:r w:rsidR="00715D25">
        <w:rPr>
          <w:rFonts w:ascii="Calibri" w:hAnsi="Calibri"/>
          <w:color w:val="000000" w:themeColor="text1"/>
          <w:sz w:val="24"/>
        </w:rPr>
        <w:t xml:space="preserve"> abstaining</w:t>
      </w:r>
    </w:p>
    <w:p w14:paraId="33D528FD" w14:textId="4542CEA3" w:rsidR="00715D25" w:rsidRDefault="00715D25" w:rsidP="003B23F9">
      <w:pPr>
        <w:spacing w:line="240" w:lineRule="auto"/>
        <w:ind w:right="990"/>
        <w:contextualSpacing w:val="0"/>
        <w:rPr>
          <w:rFonts w:ascii="Calibri" w:hAnsi="Calibri"/>
          <w:color w:val="000000" w:themeColor="text1"/>
          <w:sz w:val="24"/>
        </w:rPr>
      </w:pPr>
    </w:p>
    <w:p w14:paraId="2EFE28F8" w14:textId="0B8EF823" w:rsidR="00A2490C" w:rsidRDefault="00A2490C"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Vote on webmaster appointment:</w:t>
      </w:r>
    </w:p>
    <w:p w14:paraId="61FDC4F7" w14:textId="4B272FFB" w:rsidR="00DD10FE" w:rsidRDefault="008746C2"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 </w:t>
      </w:r>
      <w:r w:rsidR="00715D25">
        <w:rPr>
          <w:rFonts w:ascii="Calibri" w:hAnsi="Calibri"/>
          <w:color w:val="000000" w:themeColor="text1"/>
          <w:sz w:val="24"/>
        </w:rPr>
        <w:t>Doug</w:t>
      </w:r>
      <w:r w:rsidR="00DD10FE">
        <w:rPr>
          <w:rFonts w:ascii="Calibri" w:hAnsi="Calibri"/>
          <w:color w:val="000000" w:themeColor="text1"/>
          <w:sz w:val="24"/>
        </w:rPr>
        <w:t xml:space="preserve"> moved to appoint D</w:t>
      </w:r>
      <w:r w:rsidR="00A2490C">
        <w:rPr>
          <w:rFonts w:ascii="Calibri" w:hAnsi="Calibri"/>
          <w:color w:val="000000" w:themeColor="text1"/>
          <w:sz w:val="24"/>
        </w:rPr>
        <w:t xml:space="preserve">avid </w:t>
      </w:r>
      <w:r w:rsidR="00DD10FE">
        <w:rPr>
          <w:rFonts w:ascii="Calibri" w:hAnsi="Calibri"/>
          <w:color w:val="000000" w:themeColor="text1"/>
          <w:sz w:val="24"/>
        </w:rPr>
        <w:t>D</w:t>
      </w:r>
      <w:r w:rsidR="00A2490C">
        <w:rPr>
          <w:rFonts w:ascii="Calibri" w:hAnsi="Calibri"/>
          <w:color w:val="000000" w:themeColor="text1"/>
          <w:sz w:val="24"/>
        </w:rPr>
        <w:t>vore</w:t>
      </w:r>
      <w:r w:rsidR="00DD10FE">
        <w:rPr>
          <w:rFonts w:ascii="Calibri" w:hAnsi="Calibri"/>
          <w:color w:val="000000" w:themeColor="text1"/>
          <w:sz w:val="24"/>
        </w:rPr>
        <w:t xml:space="preserve"> as webmaster</w:t>
      </w:r>
      <w:r w:rsidR="00A2490C">
        <w:rPr>
          <w:rFonts w:ascii="Calibri" w:hAnsi="Calibri"/>
          <w:color w:val="000000" w:themeColor="text1"/>
          <w:sz w:val="24"/>
        </w:rPr>
        <w:t xml:space="preserve">, </w:t>
      </w:r>
      <w:r w:rsidR="00DD10FE">
        <w:rPr>
          <w:rFonts w:ascii="Calibri" w:hAnsi="Calibri"/>
          <w:color w:val="000000" w:themeColor="text1"/>
          <w:sz w:val="24"/>
        </w:rPr>
        <w:t>Art second</w:t>
      </w:r>
      <w:r w:rsidR="00715D25">
        <w:rPr>
          <w:rFonts w:ascii="Calibri" w:hAnsi="Calibri"/>
          <w:color w:val="000000" w:themeColor="text1"/>
          <w:sz w:val="24"/>
        </w:rPr>
        <w:t>ed</w:t>
      </w:r>
    </w:p>
    <w:p w14:paraId="74194A40" w14:textId="39688FCB" w:rsidR="00DD10FE" w:rsidRDefault="008746C2"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 </w:t>
      </w:r>
      <w:r w:rsidR="00A2490C">
        <w:rPr>
          <w:rFonts w:ascii="Calibri" w:hAnsi="Calibri"/>
          <w:color w:val="000000" w:themeColor="text1"/>
          <w:sz w:val="24"/>
        </w:rPr>
        <w:t>The vote was a</w:t>
      </w:r>
      <w:r w:rsidR="00DD10FE">
        <w:rPr>
          <w:rFonts w:ascii="Calibri" w:hAnsi="Calibri"/>
          <w:color w:val="000000" w:themeColor="text1"/>
          <w:sz w:val="24"/>
        </w:rPr>
        <w:t>pproved unanimously,</w:t>
      </w:r>
      <w:r w:rsidR="00A2490C">
        <w:rPr>
          <w:rFonts w:ascii="Calibri" w:hAnsi="Calibri"/>
          <w:color w:val="000000" w:themeColor="text1"/>
          <w:sz w:val="24"/>
        </w:rPr>
        <w:t xml:space="preserve"> with</w:t>
      </w:r>
      <w:r w:rsidR="00DD10FE">
        <w:rPr>
          <w:rFonts w:ascii="Calibri" w:hAnsi="Calibri"/>
          <w:color w:val="000000" w:themeColor="text1"/>
          <w:sz w:val="24"/>
        </w:rPr>
        <w:t xml:space="preserve"> D</w:t>
      </w:r>
      <w:r w:rsidR="00A2490C">
        <w:rPr>
          <w:rFonts w:ascii="Calibri" w:hAnsi="Calibri"/>
          <w:color w:val="000000" w:themeColor="text1"/>
          <w:sz w:val="24"/>
        </w:rPr>
        <w:t>avid</w:t>
      </w:r>
      <w:r w:rsidR="00DD10FE">
        <w:rPr>
          <w:rFonts w:ascii="Calibri" w:hAnsi="Calibri"/>
          <w:color w:val="000000" w:themeColor="text1"/>
          <w:sz w:val="24"/>
        </w:rPr>
        <w:t xml:space="preserve"> abstaining</w:t>
      </w:r>
      <w:r w:rsidR="00715D25">
        <w:rPr>
          <w:rFonts w:ascii="Calibri" w:hAnsi="Calibri"/>
          <w:color w:val="000000" w:themeColor="text1"/>
          <w:sz w:val="24"/>
        </w:rPr>
        <w:t>`</w:t>
      </w:r>
    </w:p>
    <w:p w14:paraId="7FF2C575" w14:textId="77777777" w:rsidR="009907C8" w:rsidRDefault="009907C8" w:rsidP="003B23F9">
      <w:pPr>
        <w:spacing w:line="240" w:lineRule="auto"/>
        <w:ind w:right="990"/>
        <w:contextualSpacing w:val="0"/>
        <w:rPr>
          <w:rFonts w:ascii="Calibri" w:hAnsi="Calibri"/>
          <w:color w:val="000000" w:themeColor="text1"/>
          <w:sz w:val="24"/>
        </w:rPr>
      </w:pPr>
    </w:p>
    <w:p w14:paraId="5E84FB7C" w14:textId="5B771CDF" w:rsidR="002E6E45" w:rsidRDefault="002E6E45"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Vote </w:t>
      </w:r>
      <w:r w:rsidR="00DE4CF8">
        <w:rPr>
          <w:rFonts w:ascii="Calibri" w:hAnsi="Calibri"/>
          <w:color w:val="000000" w:themeColor="text1"/>
          <w:sz w:val="24"/>
        </w:rPr>
        <w:t>to perform</w:t>
      </w:r>
      <w:r>
        <w:rPr>
          <w:rFonts w:ascii="Calibri" w:hAnsi="Calibri"/>
          <w:color w:val="000000" w:themeColor="text1"/>
          <w:sz w:val="24"/>
        </w:rPr>
        <w:t xml:space="preserve"> an audit</w:t>
      </w:r>
      <w:r w:rsidR="006116A8">
        <w:rPr>
          <w:rFonts w:ascii="Calibri" w:hAnsi="Calibri"/>
          <w:color w:val="000000" w:themeColor="text1"/>
          <w:sz w:val="24"/>
        </w:rPr>
        <w:t xml:space="preserve"> – vote not taken</w:t>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t>15 minutes</w:t>
      </w:r>
    </w:p>
    <w:p w14:paraId="4BF3CF4B" w14:textId="0F21CAD2" w:rsidR="007B3783" w:rsidRDefault="00DD10FE" w:rsidP="00A2490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p>
    <w:p w14:paraId="7B58D13C" w14:textId="7B612FE4" w:rsidR="002E6E45" w:rsidRDefault="00DD10FE"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Jim sent out 2 versions of the bylaws – not sure why we removed the clause with a minimum income for auditing. </w:t>
      </w:r>
      <w:r w:rsidR="007C5265">
        <w:rPr>
          <w:rFonts w:ascii="Calibri" w:hAnsi="Calibri"/>
          <w:color w:val="000000" w:themeColor="text1"/>
          <w:sz w:val="24"/>
        </w:rPr>
        <w:t>The current version</w:t>
      </w:r>
      <w:r>
        <w:rPr>
          <w:rFonts w:ascii="Calibri" w:hAnsi="Calibri"/>
          <w:color w:val="000000" w:themeColor="text1"/>
          <w:sz w:val="24"/>
        </w:rPr>
        <w:t xml:space="preserve"> do</w:t>
      </w:r>
      <w:r w:rsidR="007C5265">
        <w:rPr>
          <w:rFonts w:ascii="Calibri" w:hAnsi="Calibri"/>
          <w:color w:val="000000" w:themeColor="text1"/>
          <w:sz w:val="24"/>
        </w:rPr>
        <w:t>es</w:t>
      </w:r>
      <w:r>
        <w:rPr>
          <w:rFonts w:ascii="Calibri" w:hAnsi="Calibri"/>
          <w:color w:val="000000" w:themeColor="text1"/>
          <w:sz w:val="24"/>
        </w:rPr>
        <w:t xml:space="preserve"> specify an annual audit with no minimum amount. Jessica is prepared to provide the information. An audit will cost about $15,000, which seems a lot given our current income and status. Kathy – it might be necessary if town </w:t>
      </w:r>
      <w:r w:rsidR="007C5265">
        <w:rPr>
          <w:rFonts w:ascii="Calibri" w:hAnsi="Calibri"/>
          <w:color w:val="000000" w:themeColor="text1"/>
          <w:sz w:val="24"/>
        </w:rPr>
        <w:t>F</w:t>
      </w:r>
      <w:r>
        <w:rPr>
          <w:rFonts w:ascii="Calibri" w:hAnsi="Calibri"/>
          <w:color w:val="000000" w:themeColor="text1"/>
          <w:sz w:val="24"/>
        </w:rPr>
        <w:t>in</w:t>
      </w:r>
      <w:r w:rsidR="007C5265">
        <w:rPr>
          <w:rFonts w:ascii="Calibri" w:hAnsi="Calibri"/>
          <w:color w:val="000000" w:themeColor="text1"/>
          <w:sz w:val="24"/>
        </w:rPr>
        <w:t xml:space="preserve">ance </w:t>
      </w:r>
      <w:proofErr w:type="spellStart"/>
      <w:r w:rsidR="007C5265">
        <w:rPr>
          <w:rFonts w:ascii="Calibri" w:hAnsi="Calibri"/>
          <w:color w:val="000000" w:themeColor="text1"/>
          <w:sz w:val="24"/>
        </w:rPr>
        <w:t>C</w:t>
      </w:r>
      <w:r>
        <w:rPr>
          <w:rFonts w:ascii="Calibri" w:hAnsi="Calibri"/>
          <w:color w:val="000000" w:themeColor="text1"/>
          <w:sz w:val="24"/>
        </w:rPr>
        <w:t>om</w:t>
      </w:r>
      <w:r w:rsidR="007C5265">
        <w:rPr>
          <w:rFonts w:ascii="Calibri" w:hAnsi="Calibri"/>
          <w:color w:val="000000" w:themeColor="text1"/>
          <w:sz w:val="24"/>
        </w:rPr>
        <w:t>mmittee</w:t>
      </w:r>
      <w:proofErr w:type="spellEnd"/>
      <w:r>
        <w:rPr>
          <w:rFonts w:ascii="Calibri" w:hAnsi="Calibri"/>
          <w:color w:val="000000" w:themeColor="text1"/>
          <w:sz w:val="24"/>
        </w:rPr>
        <w:t xml:space="preserve"> questions the finances.</w:t>
      </w:r>
    </w:p>
    <w:p w14:paraId="5A77332A" w14:textId="77777777" w:rsidR="008746C2" w:rsidRDefault="008746C2" w:rsidP="003B23F9">
      <w:pPr>
        <w:spacing w:line="240" w:lineRule="auto"/>
        <w:ind w:right="990"/>
        <w:contextualSpacing w:val="0"/>
        <w:rPr>
          <w:rFonts w:ascii="Calibri" w:hAnsi="Calibri"/>
          <w:color w:val="000000" w:themeColor="text1"/>
          <w:sz w:val="24"/>
        </w:rPr>
      </w:pPr>
    </w:p>
    <w:p w14:paraId="3168AC96" w14:textId="29F2BD7B" w:rsidR="00DD10FE" w:rsidRDefault="00DD10FE"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Steve suggest asking Deidre, Jim will check with her and report at next meeting. </w:t>
      </w:r>
    </w:p>
    <w:p w14:paraId="605BEEC0" w14:textId="77777777" w:rsidR="008746C2" w:rsidRDefault="008746C2" w:rsidP="003B23F9">
      <w:pPr>
        <w:spacing w:line="240" w:lineRule="auto"/>
        <w:ind w:right="990"/>
        <w:contextualSpacing w:val="0"/>
        <w:rPr>
          <w:rFonts w:ascii="Calibri" w:hAnsi="Calibri"/>
          <w:color w:val="000000" w:themeColor="text1"/>
          <w:sz w:val="24"/>
        </w:rPr>
      </w:pPr>
    </w:p>
    <w:p w14:paraId="2AA368C1" w14:textId="6F74E073" w:rsidR="006116A8" w:rsidRDefault="006116A8"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We could initiate a change to the bylaws, vote to approve at next meeting.</w:t>
      </w:r>
    </w:p>
    <w:p w14:paraId="6211101F" w14:textId="3AE5CE67" w:rsidR="00DD10FE" w:rsidRDefault="00DD10FE"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Steve – we could alter the due date. Art – we could also vote to defer audit until end of FY21 to include FY20. Jim </w:t>
      </w:r>
      <w:r w:rsidR="007C5265">
        <w:rPr>
          <w:rFonts w:ascii="Calibri" w:hAnsi="Calibri"/>
          <w:color w:val="000000" w:themeColor="text1"/>
          <w:sz w:val="24"/>
        </w:rPr>
        <w:t>states he</w:t>
      </w:r>
      <w:r>
        <w:rPr>
          <w:rFonts w:ascii="Calibri" w:hAnsi="Calibri"/>
          <w:color w:val="000000" w:themeColor="text1"/>
          <w:sz w:val="24"/>
        </w:rPr>
        <w:t xml:space="preserve"> </w:t>
      </w:r>
      <w:proofErr w:type="gramStart"/>
      <w:r>
        <w:rPr>
          <w:rFonts w:ascii="Calibri" w:hAnsi="Calibri"/>
          <w:color w:val="000000" w:themeColor="text1"/>
          <w:sz w:val="24"/>
        </w:rPr>
        <w:t>can’t</w:t>
      </w:r>
      <w:proofErr w:type="gramEnd"/>
      <w:r>
        <w:rPr>
          <w:rFonts w:ascii="Calibri" w:hAnsi="Calibri"/>
          <w:color w:val="000000" w:themeColor="text1"/>
          <w:sz w:val="24"/>
        </w:rPr>
        <w:t xml:space="preserve"> issue the checks until we have audited numbers</w:t>
      </w:r>
      <w:r w:rsidR="007C5265">
        <w:rPr>
          <w:rFonts w:ascii="Calibri" w:hAnsi="Calibri"/>
          <w:color w:val="000000" w:themeColor="text1"/>
          <w:sz w:val="24"/>
        </w:rPr>
        <w:t>.</w:t>
      </w:r>
    </w:p>
    <w:p w14:paraId="3E603B99" w14:textId="0CDB4509" w:rsidR="006116A8" w:rsidRDefault="006116A8" w:rsidP="003B23F9">
      <w:pPr>
        <w:spacing w:line="240" w:lineRule="auto"/>
        <w:ind w:right="990"/>
        <w:contextualSpacing w:val="0"/>
        <w:rPr>
          <w:rFonts w:ascii="Calibri" w:hAnsi="Calibri"/>
          <w:color w:val="000000" w:themeColor="text1"/>
          <w:sz w:val="24"/>
        </w:rPr>
      </w:pPr>
    </w:p>
    <w:p w14:paraId="52F425B0" w14:textId="723E3D64" w:rsidR="006116A8" w:rsidRDefault="006116A8"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First reading of change to bylaw (</w:t>
      </w:r>
      <w:r w:rsidR="007C5265">
        <w:rPr>
          <w:rFonts w:ascii="Calibri" w:hAnsi="Calibri"/>
          <w:color w:val="000000" w:themeColor="text1"/>
          <w:sz w:val="24"/>
        </w:rPr>
        <w:t xml:space="preserve">reverting to </w:t>
      </w:r>
      <w:r>
        <w:rPr>
          <w:rFonts w:ascii="Calibri" w:hAnsi="Calibri"/>
          <w:color w:val="000000" w:themeColor="text1"/>
          <w:sz w:val="24"/>
        </w:rPr>
        <w:t>clause 8.4).</w:t>
      </w:r>
      <w:r w:rsidR="0034607B">
        <w:rPr>
          <w:rFonts w:ascii="Calibri" w:hAnsi="Calibri"/>
          <w:color w:val="000000" w:themeColor="text1"/>
          <w:sz w:val="24"/>
        </w:rPr>
        <w:t xml:space="preserve"> The following is proposed to be added to the bylaws:</w:t>
      </w:r>
    </w:p>
    <w:p w14:paraId="115EAB6A" w14:textId="22A770A2" w:rsidR="00DD10FE" w:rsidRDefault="0034607B" w:rsidP="007C5265">
      <w:pPr>
        <w:spacing w:line="240" w:lineRule="auto"/>
        <w:ind w:left="720" w:right="990"/>
        <w:contextualSpacing w:val="0"/>
        <w:rPr>
          <w:rFonts w:ascii="Calibri" w:hAnsi="Calibri"/>
          <w:color w:val="000000" w:themeColor="text1"/>
          <w:sz w:val="24"/>
        </w:rPr>
      </w:pPr>
      <w:bookmarkStart w:id="0" w:name="_Hlk50889394"/>
      <w:r>
        <w:rPr>
          <w:rFonts w:ascii="Calibri" w:hAnsi="Calibri"/>
          <w:color w:val="000000" w:themeColor="text1"/>
          <w:sz w:val="24"/>
        </w:rPr>
        <w:t>“</w:t>
      </w:r>
      <w:r w:rsidRPr="0034607B">
        <w:rPr>
          <w:rFonts w:ascii="Calibri" w:hAnsi="Calibri"/>
          <w:color w:val="000000" w:themeColor="text1"/>
          <w:sz w:val="24"/>
        </w:rPr>
        <w:t>8.4  At the end of any fiscal year in which the Cooperative has gross receipts of more than $200,000, the Board of Directors shall cause the books, accounts and records of the Cooperative to be reviewed by an independent, certified public accountant in a manner consistent with the provisions of the second paragraph of M.G.L. Chapter 12, Section 8F;</w:t>
      </w:r>
      <w:r>
        <w:rPr>
          <w:rFonts w:ascii="Calibri" w:hAnsi="Calibri"/>
          <w:color w:val="000000" w:themeColor="text1"/>
          <w:sz w:val="24"/>
        </w:rPr>
        <w:t>”</w:t>
      </w:r>
    </w:p>
    <w:bookmarkEnd w:id="0"/>
    <w:p w14:paraId="12D92DD8" w14:textId="77777777" w:rsidR="00DD10FE" w:rsidRDefault="00DD10FE" w:rsidP="003B23F9">
      <w:pPr>
        <w:spacing w:line="240" w:lineRule="auto"/>
        <w:ind w:right="990"/>
        <w:contextualSpacing w:val="0"/>
        <w:rPr>
          <w:rFonts w:ascii="Calibri" w:hAnsi="Calibri"/>
          <w:color w:val="000000" w:themeColor="text1"/>
          <w:sz w:val="24"/>
        </w:rPr>
      </w:pPr>
    </w:p>
    <w:p w14:paraId="1028EC5A" w14:textId="0BD6FE05" w:rsidR="002E6E45" w:rsidRDefault="002E6E45"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Environmental Monitoring/Emergency Restoration</w:t>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t>20 minutes</w:t>
      </w:r>
    </w:p>
    <w:p w14:paraId="2BF10B7F" w14:textId="77777777" w:rsidR="002E6E45" w:rsidRDefault="002E6E45" w:rsidP="002E6E45">
      <w:pPr>
        <w:spacing w:line="240" w:lineRule="auto"/>
        <w:ind w:left="720" w:right="990"/>
        <w:contextualSpacing w:val="0"/>
        <w:rPr>
          <w:rFonts w:ascii="Calibri" w:hAnsi="Calibri"/>
          <w:color w:val="000000" w:themeColor="text1"/>
          <w:sz w:val="24"/>
        </w:rPr>
      </w:pPr>
      <w:r w:rsidRPr="002E6E45">
        <w:rPr>
          <w:rFonts w:ascii="Calibri" w:hAnsi="Calibri"/>
          <w:color w:val="000000" w:themeColor="text1"/>
          <w:sz w:val="24"/>
        </w:rPr>
        <w:t xml:space="preserve">Discuss plans for environmental monitoring of huts and emergency restoration </w:t>
      </w:r>
    </w:p>
    <w:p w14:paraId="51DBC834" w14:textId="3F7B3C38" w:rsidR="002E6E45" w:rsidRDefault="002E6E45" w:rsidP="002E6E45">
      <w:pPr>
        <w:spacing w:line="240" w:lineRule="auto"/>
        <w:ind w:left="720" w:right="990"/>
        <w:contextualSpacing w:val="0"/>
        <w:rPr>
          <w:rFonts w:ascii="Calibri" w:hAnsi="Calibri"/>
          <w:color w:val="000000" w:themeColor="text1"/>
          <w:sz w:val="24"/>
        </w:rPr>
      </w:pPr>
      <w:r w:rsidRPr="002E6E45">
        <w:rPr>
          <w:rFonts w:ascii="Calibri" w:hAnsi="Calibri"/>
          <w:color w:val="000000" w:themeColor="text1"/>
          <w:sz w:val="24"/>
        </w:rPr>
        <w:t>and take any necessary action or votes.</w:t>
      </w:r>
    </w:p>
    <w:p w14:paraId="75C1FFB1" w14:textId="77777777" w:rsidR="00A2490C" w:rsidRDefault="00A2490C" w:rsidP="002E6E45">
      <w:pPr>
        <w:spacing w:line="240" w:lineRule="auto"/>
        <w:ind w:left="720" w:right="990"/>
        <w:contextualSpacing w:val="0"/>
        <w:rPr>
          <w:rFonts w:ascii="Calibri" w:hAnsi="Calibri"/>
          <w:color w:val="000000" w:themeColor="text1"/>
          <w:sz w:val="24"/>
        </w:rPr>
      </w:pPr>
    </w:p>
    <w:p w14:paraId="41AE785C" w14:textId="77777777" w:rsidR="008746C2" w:rsidRDefault="006116A8" w:rsidP="006116A8">
      <w:pPr>
        <w:spacing w:line="240" w:lineRule="auto"/>
        <w:ind w:right="990"/>
        <w:contextualSpacing w:val="0"/>
        <w:rPr>
          <w:rFonts w:ascii="Calibri" w:hAnsi="Calibri"/>
          <w:color w:val="000000" w:themeColor="text1"/>
          <w:sz w:val="24"/>
        </w:rPr>
      </w:pPr>
      <w:r>
        <w:rPr>
          <w:rFonts w:ascii="Calibri" w:hAnsi="Calibri"/>
          <w:color w:val="000000" w:themeColor="text1"/>
          <w:sz w:val="24"/>
        </w:rPr>
        <w:t>Jim communicated our concerns to Deidre</w:t>
      </w:r>
      <w:r w:rsidR="007C5265">
        <w:rPr>
          <w:rFonts w:ascii="Calibri" w:hAnsi="Calibri"/>
          <w:color w:val="000000" w:themeColor="text1"/>
          <w:sz w:val="24"/>
        </w:rPr>
        <w:t>;</w:t>
      </w:r>
      <w:r>
        <w:rPr>
          <w:rFonts w:ascii="Calibri" w:hAnsi="Calibri"/>
          <w:color w:val="000000" w:themeColor="text1"/>
          <w:sz w:val="24"/>
        </w:rPr>
        <w:t xml:space="preserve"> </w:t>
      </w:r>
      <w:r w:rsidR="007C5265">
        <w:rPr>
          <w:rFonts w:ascii="Calibri" w:hAnsi="Calibri"/>
          <w:color w:val="000000" w:themeColor="text1"/>
          <w:sz w:val="24"/>
        </w:rPr>
        <w:t xml:space="preserve">he </w:t>
      </w:r>
      <w:r>
        <w:rPr>
          <w:rFonts w:ascii="Calibri" w:hAnsi="Calibri"/>
          <w:color w:val="000000" w:themeColor="text1"/>
          <w:sz w:val="24"/>
        </w:rPr>
        <w:t>thinks the hut</w:t>
      </w:r>
      <w:r w:rsidR="008746C2">
        <w:rPr>
          <w:rFonts w:ascii="Calibri" w:hAnsi="Calibri"/>
          <w:color w:val="000000" w:themeColor="text1"/>
          <w:sz w:val="24"/>
        </w:rPr>
        <w:t xml:space="preserve"> and </w:t>
      </w:r>
      <w:r>
        <w:rPr>
          <w:rFonts w:ascii="Calibri" w:hAnsi="Calibri"/>
          <w:color w:val="000000" w:themeColor="text1"/>
          <w:sz w:val="24"/>
        </w:rPr>
        <w:t>equipment are part of the network. She agreed. Jim forwarded the response to J</w:t>
      </w:r>
      <w:r w:rsidR="007C5265">
        <w:rPr>
          <w:rFonts w:ascii="Calibri" w:hAnsi="Calibri"/>
          <w:color w:val="000000" w:themeColor="text1"/>
          <w:sz w:val="24"/>
        </w:rPr>
        <w:t xml:space="preserve">ohn </w:t>
      </w:r>
      <w:r>
        <w:rPr>
          <w:rFonts w:ascii="Calibri" w:hAnsi="Calibri"/>
          <w:color w:val="000000" w:themeColor="text1"/>
          <w:sz w:val="24"/>
        </w:rPr>
        <w:t>L</w:t>
      </w:r>
      <w:r w:rsidR="007C5265">
        <w:rPr>
          <w:rFonts w:ascii="Calibri" w:hAnsi="Calibri"/>
          <w:color w:val="000000" w:themeColor="text1"/>
          <w:sz w:val="24"/>
        </w:rPr>
        <w:t>eary</w:t>
      </w:r>
      <w:r>
        <w:rPr>
          <w:rFonts w:ascii="Calibri" w:hAnsi="Calibri"/>
          <w:color w:val="000000" w:themeColor="text1"/>
          <w:sz w:val="24"/>
        </w:rPr>
        <w:t xml:space="preserve"> who is contacting WGE</w:t>
      </w:r>
      <w:r w:rsidR="007C5265">
        <w:rPr>
          <w:rFonts w:ascii="Calibri" w:hAnsi="Calibri"/>
          <w:color w:val="000000" w:themeColor="text1"/>
          <w:sz w:val="24"/>
        </w:rPr>
        <w:t>’s</w:t>
      </w:r>
      <w:r>
        <w:rPr>
          <w:rFonts w:ascii="Calibri" w:hAnsi="Calibri"/>
          <w:color w:val="000000" w:themeColor="text1"/>
          <w:sz w:val="24"/>
        </w:rPr>
        <w:t xml:space="preserve"> lawyer. </w:t>
      </w:r>
    </w:p>
    <w:p w14:paraId="4E682395" w14:textId="77777777" w:rsidR="008746C2" w:rsidRDefault="008746C2" w:rsidP="006116A8">
      <w:pPr>
        <w:spacing w:line="240" w:lineRule="auto"/>
        <w:ind w:right="990"/>
        <w:contextualSpacing w:val="0"/>
        <w:rPr>
          <w:rFonts w:ascii="Calibri" w:hAnsi="Calibri"/>
          <w:color w:val="000000" w:themeColor="text1"/>
          <w:sz w:val="24"/>
        </w:rPr>
      </w:pPr>
    </w:p>
    <w:p w14:paraId="01613D8A" w14:textId="5D4C2D06" w:rsidR="006116A8" w:rsidRDefault="006116A8" w:rsidP="006116A8">
      <w:pPr>
        <w:spacing w:line="240" w:lineRule="auto"/>
        <w:ind w:right="990"/>
        <w:contextualSpacing w:val="0"/>
        <w:rPr>
          <w:rFonts w:ascii="Calibri" w:hAnsi="Calibri"/>
          <w:color w:val="000000" w:themeColor="text1"/>
          <w:sz w:val="24"/>
        </w:rPr>
      </w:pPr>
      <w:r>
        <w:rPr>
          <w:rFonts w:ascii="Calibri" w:hAnsi="Calibri"/>
          <w:color w:val="000000" w:themeColor="text1"/>
          <w:sz w:val="24"/>
        </w:rPr>
        <w:t>WGE was proposing $60/month/town, which is quite a lot of money. Equipment</w:t>
      </w:r>
      <w:r w:rsidR="008746C2">
        <w:rPr>
          <w:rFonts w:ascii="Calibri" w:hAnsi="Calibri"/>
          <w:color w:val="000000" w:themeColor="text1"/>
          <w:sz w:val="24"/>
        </w:rPr>
        <w:t xml:space="preserve"> and </w:t>
      </w:r>
      <w:r>
        <w:rPr>
          <w:rFonts w:ascii="Calibri" w:hAnsi="Calibri"/>
          <w:color w:val="000000" w:themeColor="text1"/>
          <w:sz w:val="24"/>
        </w:rPr>
        <w:t>installation labor</w:t>
      </w:r>
      <w:r w:rsidR="007C5265">
        <w:rPr>
          <w:rFonts w:ascii="Calibri" w:hAnsi="Calibri"/>
          <w:color w:val="000000" w:themeColor="text1"/>
          <w:sz w:val="24"/>
        </w:rPr>
        <w:t xml:space="preserve"> cost</w:t>
      </w:r>
      <w:r>
        <w:rPr>
          <w:rFonts w:ascii="Calibri" w:hAnsi="Calibri"/>
          <w:color w:val="000000" w:themeColor="text1"/>
          <w:sz w:val="24"/>
        </w:rPr>
        <w:t xml:space="preserve"> $1100, though </w:t>
      </w:r>
      <w:proofErr w:type="gramStart"/>
      <w:r>
        <w:rPr>
          <w:rFonts w:ascii="Calibri" w:hAnsi="Calibri"/>
          <w:color w:val="000000" w:themeColor="text1"/>
          <w:sz w:val="24"/>
        </w:rPr>
        <w:t>it’s</w:t>
      </w:r>
      <w:proofErr w:type="gramEnd"/>
      <w:r>
        <w:rPr>
          <w:rFonts w:ascii="Calibri" w:hAnsi="Calibri"/>
          <w:color w:val="000000" w:themeColor="text1"/>
          <w:sz w:val="24"/>
        </w:rPr>
        <w:t xml:space="preserve"> not clear who owns the equipment. If towns will own the equipment, the </w:t>
      </w:r>
      <w:r w:rsidR="00A2490C">
        <w:rPr>
          <w:rFonts w:ascii="Calibri" w:hAnsi="Calibri"/>
          <w:color w:val="000000" w:themeColor="text1"/>
          <w:sz w:val="24"/>
        </w:rPr>
        <w:t>one-time</w:t>
      </w:r>
      <w:r>
        <w:rPr>
          <w:rFonts w:ascii="Calibri" w:hAnsi="Calibri"/>
          <w:color w:val="000000" w:themeColor="text1"/>
          <w:sz w:val="24"/>
        </w:rPr>
        <w:t xml:space="preserve"> payment seems okay. </w:t>
      </w:r>
      <w:r w:rsidR="004B1D08">
        <w:rPr>
          <w:rFonts w:ascii="Calibri" w:hAnsi="Calibri"/>
          <w:color w:val="000000" w:themeColor="text1"/>
          <w:sz w:val="24"/>
        </w:rPr>
        <w:t xml:space="preserve">Standard huts may include the necessary sensors. Doug reports that MIAA is installing some monitoring equipment in his town hall, may be a lower cost option. </w:t>
      </w:r>
      <w:r w:rsidR="004B1D08">
        <w:rPr>
          <w:rFonts w:ascii="Calibri" w:hAnsi="Calibri"/>
          <w:color w:val="000000" w:themeColor="text1"/>
          <w:sz w:val="24"/>
        </w:rPr>
        <w:lastRenderedPageBreak/>
        <w:t>David – WCF, our network operator, is contracting someone to do the 7x24 monitoring which integrates with the</w:t>
      </w:r>
      <w:r w:rsidR="007C5265">
        <w:rPr>
          <w:rFonts w:ascii="Calibri" w:hAnsi="Calibri"/>
          <w:color w:val="000000" w:themeColor="text1"/>
          <w:sz w:val="24"/>
        </w:rPr>
        <w:t>ir</w:t>
      </w:r>
      <w:r w:rsidR="004B1D08">
        <w:rPr>
          <w:rFonts w:ascii="Calibri" w:hAnsi="Calibri"/>
          <w:color w:val="000000" w:themeColor="text1"/>
          <w:sz w:val="24"/>
        </w:rPr>
        <w:t xml:space="preserve"> dispatch. Doug thinks it would be preferable to have someone local to be notified.</w:t>
      </w:r>
      <w:r w:rsidR="00C33C7D">
        <w:rPr>
          <w:rFonts w:ascii="Calibri" w:hAnsi="Calibri"/>
          <w:color w:val="000000" w:themeColor="text1"/>
          <w:sz w:val="24"/>
        </w:rPr>
        <w:t xml:space="preserve"> Jim will request the monitoring contract from J</w:t>
      </w:r>
      <w:r w:rsidR="007C5265">
        <w:rPr>
          <w:rFonts w:ascii="Calibri" w:hAnsi="Calibri"/>
          <w:color w:val="000000" w:themeColor="text1"/>
          <w:sz w:val="24"/>
        </w:rPr>
        <w:t xml:space="preserve">ohn </w:t>
      </w:r>
      <w:r w:rsidR="00C33C7D">
        <w:rPr>
          <w:rFonts w:ascii="Calibri" w:hAnsi="Calibri"/>
          <w:color w:val="000000" w:themeColor="text1"/>
          <w:sz w:val="24"/>
        </w:rPr>
        <w:t>L</w:t>
      </w:r>
      <w:r w:rsidR="007C5265">
        <w:rPr>
          <w:rFonts w:ascii="Calibri" w:hAnsi="Calibri"/>
          <w:color w:val="000000" w:themeColor="text1"/>
          <w:sz w:val="24"/>
        </w:rPr>
        <w:t>eary</w:t>
      </w:r>
      <w:r w:rsidR="00C33C7D">
        <w:rPr>
          <w:rFonts w:ascii="Calibri" w:hAnsi="Calibri"/>
          <w:color w:val="000000" w:themeColor="text1"/>
          <w:sz w:val="24"/>
        </w:rPr>
        <w:t>.</w:t>
      </w:r>
      <w:r w:rsidR="00CC026C">
        <w:rPr>
          <w:rFonts w:ascii="Calibri" w:hAnsi="Calibri"/>
          <w:color w:val="000000" w:themeColor="text1"/>
          <w:sz w:val="24"/>
        </w:rPr>
        <w:t xml:space="preserve"> Jim </w:t>
      </w:r>
      <w:r w:rsidR="007C5265">
        <w:rPr>
          <w:rFonts w:ascii="Calibri" w:hAnsi="Calibri"/>
          <w:color w:val="000000" w:themeColor="text1"/>
          <w:sz w:val="24"/>
        </w:rPr>
        <w:t>notes</w:t>
      </w:r>
      <w:r w:rsidR="00CC026C">
        <w:rPr>
          <w:rFonts w:ascii="Calibri" w:hAnsi="Calibri"/>
          <w:color w:val="000000" w:themeColor="text1"/>
          <w:sz w:val="24"/>
        </w:rPr>
        <w:t xml:space="preserve"> an advantage of 3</w:t>
      </w:r>
      <w:r w:rsidR="00CC026C" w:rsidRPr="00CC026C">
        <w:rPr>
          <w:rFonts w:ascii="Calibri" w:hAnsi="Calibri"/>
          <w:color w:val="000000" w:themeColor="text1"/>
          <w:sz w:val="24"/>
          <w:vertAlign w:val="superscript"/>
        </w:rPr>
        <w:t>rd</w:t>
      </w:r>
      <w:r w:rsidR="00CC026C">
        <w:rPr>
          <w:rFonts w:ascii="Calibri" w:hAnsi="Calibri"/>
          <w:color w:val="000000" w:themeColor="text1"/>
          <w:sz w:val="24"/>
        </w:rPr>
        <w:t xml:space="preserve"> party monitoring</w:t>
      </w:r>
      <w:r w:rsidR="007C5265">
        <w:rPr>
          <w:rFonts w:ascii="Calibri" w:hAnsi="Calibri"/>
          <w:color w:val="000000" w:themeColor="text1"/>
          <w:sz w:val="24"/>
        </w:rPr>
        <w:t>:</w:t>
      </w:r>
      <w:r w:rsidR="00CC026C">
        <w:rPr>
          <w:rFonts w:ascii="Calibri" w:hAnsi="Calibri"/>
          <w:color w:val="000000" w:themeColor="text1"/>
          <w:sz w:val="24"/>
        </w:rPr>
        <w:t xml:space="preserve"> no worries about contacts being on vacation. They will also triage alarms and dispatch accordingly. </w:t>
      </w:r>
    </w:p>
    <w:p w14:paraId="069A2D97" w14:textId="63645480" w:rsidR="00490591" w:rsidRDefault="00490591" w:rsidP="00490591">
      <w:pPr>
        <w:spacing w:line="240" w:lineRule="auto"/>
        <w:ind w:right="990"/>
        <w:contextualSpacing w:val="0"/>
        <w:rPr>
          <w:rFonts w:ascii="Calibri" w:hAnsi="Calibri"/>
          <w:color w:val="000000" w:themeColor="text1"/>
          <w:sz w:val="24"/>
        </w:rPr>
      </w:pPr>
    </w:p>
    <w:p w14:paraId="1B0A8DB1" w14:textId="77777777" w:rsidR="007B3783" w:rsidRDefault="007B3783" w:rsidP="00490591">
      <w:pPr>
        <w:spacing w:line="240" w:lineRule="auto"/>
        <w:ind w:right="990"/>
        <w:contextualSpacing w:val="0"/>
        <w:rPr>
          <w:rFonts w:ascii="Calibri" w:hAnsi="Calibri"/>
          <w:color w:val="000000" w:themeColor="text1"/>
          <w:sz w:val="24"/>
        </w:rPr>
      </w:pPr>
    </w:p>
    <w:p w14:paraId="4AD5A5BD" w14:textId="1899DF55" w:rsidR="00490591" w:rsidRDefault="00490591" w:rsidP="00490591">
      <w:pPr>
        <w:spacing w:line="240" w:lineRule="auto"/>
        <w:ind w:right="990"/>
        <w:contextualSpacing w:val="0"/>
        <w:rPr>
          <w:rFonts w:ascii="Calibri" w:hAnsi="Calibri"/>
          <w:color w:val="000000" w:themeColor="text1"/>
          <w:sz w:val="24"/>
        </w:rPr>
      </w:pPr>
      <w:r>
        <w:rPr>
          <w:rFonts w:ascii="Calibri" w:hAnsi="Calibri"/>
          <w:color w:val="000000" w:themeColor="text1"/>
          <w:sz w:val="24"/>
        </w:rPr>
        <w:t>Charging non-profits</w:t>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r>
      <w:r>
        <w:rPr>
          <w:rFonts w:ascii="Calibri" w:hAnsi="Calibri"/>
          <w:color w:val="000000" w:themeColor="text1"/>
          <w:sz w:val="24"/>
        </w:rPr>
        <w:tab/>
        <w:t>10 minutes</w:t>
      </w:r>
    </w:p>
    <w:p w14:paraId="6BB0D192" w14:textId="7465CCF5" w:rsidR="005C2F82" w:rsidRDefault="00490591" w:rsidP="005C2F82">
      <w:pPr>
        <w:spacing w:line="240" w:lineRule="auto"/>
        <w:ind w:left="720" w:right="990"/>
        <w:contextualSpacing w:val="0"/>
        <w:rPr>
          <w:rFonts w:ascii="Calibri" w:hAnsi="Calibri"/>
          <w:color w:val="000000" w:themeColor="text1"/>
          <w:sz w:val="24"/>
        </w:rPr>
      </w:pPr>
      <w:r>
        <w:rPr>
          <w:rFonts w:ascii="Calibri" w:hAnsi="Calibri"/>
          <w:color w:val="000000" w:themeColor="text1"/>
          <w:sz w:val="24"/>
        </w:rPr>
        <w:t xml:space="preserve">Do we need a </w:t>
      </w:r>
      <w:proofErr w:type="gramStart"/>
      <w:r>
        <w:rPr>
          <w:rFonts w:ascii="Calibri" w:hAnsi="Calibri"/>
          <w:color w:val="000000" w:themeColor="text1"/>
          <w:sz w:val="24"/>
        </w:rPr>
        <w:t>policy</w:t>
      </w:r>
      <w:proofErr w:type="gramEnd"/>
      <w:r>
        <w:rPr>
          <w:rFonts w:ascii="Calibri" w:hAnsi="Calibri"/>
          <w:color w:val="000000" w:themeColor="text1"/>
          <w:sz w:val="24"/>
        </w:rPr>
        <w:t xml:space="preserve"> or should it be up to towns on what to charge?</w:t>
      </w:r>
    </w:p>
    <w:p w14:paraId="19255E46" w14:textId="7FBAD9C3" w:rsidR="005C2F82" w:rsidRDefault="005C2F82" w:rsidP="005C2F82">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New Salem has non-profits which are very </w:t>
      </w:r>
      <w:proofErr w:type="gramStart"/>
      <w:r>
        <w:rPr>
          <w:rFonts w:ascii="Calibri" w:hAnsi="Calibri"/>
          <w:color w:val="000000" w:themeColor="text1"/>
          <w:sz w:val="24"/>
        </w:rPr>
        <w:t>small</w:t>
      </w:r>
      <w:proofErr w:type="gramEnd"/>
      <w:r>
        <w:rPr>
          <w:rFonts w:ascii="Calibri" w:hAnsi="Calibri"/>
          <w:color w:val="000000" w:themeColor="text1"/>
          <w:sz w:val="24"/>
        </w:rPr>
        <w:t xml:space="preserve"> and several are closed at this time.</w:t>
      </w:r>
    </w:p>
    <w:p w14:paraId="73F00AC0" w14:textId="1376A3AC" w:rsidR="009A0076" w:rsidRDefault="005C2F82" w:rsidP="005C2F82">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Jeremy – Becket has non-profits of different sizes, some with </w:t>
      </w:r>
      <w:proofErr w:type="gramStart"/>
      <w:r>
        <w:rPr>
          <w:rFonts w:ascii="Calibri" w:hAnsi="Calibri"/>
          <w:color w:val="000000" w:themeColor="text1"/>
          <w:sz w:val="24"/>
        </w:rPr>
        <w:t>very large</w:t>
      </w:r>
      <w:proofErr w:type="gramEnd"/>
      <w:r>
        <w:rPr>
          <w:rFonts w:ascii="Calibri" w:hAnsi="Calibri"/>
          <w:color w:val="000000" w:themeColor="text1"/>
          <w:sz w:val="24"/>
        </w:rPr>
        <w:t xml:space="preserve"> budgets. He recommends not to set a blanket policy. Doug agrees that this should be left to the towns. Kathy recommends the towns be consistent in their pricing policy to avoid future conflicts. </w:t>
      </w:r>
      <w:r w:rsidR="009A0076">
        <w:rPr>
          <w:rFonts w:ascii="Calibri" w:hAnsi="Calibri"/>
          <w:color w:val="000000" w:themeColor="text1"/>
          <w:sz w:val="24"/>
        </w:rPr>
        <w:t xml:space="preserve">Steve – in the long run, they are all WiredWest customers and we should develop a policy in the future when we have more experience. Jeremy – </w:t>
      </w:r>
      <w:proofErr w:type="gramStart"/>
      <w:r w:rsidR="009A0076">
        <w:rPr>
          <w:rFonts w:ascii="Calibri" w:hAnsi="Calibri"/>
          <w:color w:val="000000" w:themeColor="text1"/>
          <w:sz w:val="24"/>
        </w:rPr>
        <w:t>would could</w:t>
      </w:r>
      <w:proofErr w:type="gramEnd"/>
      <w:r w:rsidR="009A0076">
        <w:rPr>
          <w:rFonts w:ascii="Calibri" w:hAnsi="Calibri"/>
          <w:color w:val="000000" w:themeColor="text1"/>
          <w:sz w:val="24"/>
        </w:rPr>
        <w:t xml:space="preserve"> ask the non-profits to see their revenue – those below a certain threshold could be offered the low residential rates. Kent – they probably do not get a special rate from electric or phone companies.</w:t>
      </w:r>
    </w:p>
    <w:p w14:paraId="51F1B795" w14:textId="411CA5AC" w:rsidR="002F4AD2" w:rsidRPr="000956F7" w:rsidRDefault="002F4AD2" w:rsidP="003B23F9">
      <w:pPr>
        <w:spacing w:line="240" w:lineRule="auto"/>
        <w:ind w:right="990"/>
        <w:contextualSpacing w:val="0"/>
        <w:rPr>
          <w:rFonts w:ascii="Calibri" w:hAnsi="Calibri"/>
          <w:color w:val="31849B" w:themeColor="accent5" w:themeShade="BF"/>
          <w:sz w:val="24"/>
        </w:rPr>
      </w:pPr>
    </w:p>
    <w:p w14:paraId="08916DD3" w14:textId="0427286C" w:rsidR="006D720B" w:rsidRPr="006850FC" w:rsidRDefault="006D720B" w:rsidP="003B23F9">
      <w:pPr>
        <w:spacing w:line="240" w:lineRule="auto"/>
        <w:ind w:right="990"/>
        <w:contextualSpacing w:val="0"/>
        <w:rPr>
          <w:rFonts w:ascii="Calibri" w:hAnsi="Calibri"/>
          <w:color w:val="000000" w:themeColor="text1"/>
          <w:sz w:val="24"/>
        </w:rPr>
      </w:pPr>
      <w:r w:rsidRPr="006850FC">
        <w:rPr>
          <w:rFonts w:ascii="Calibri" w:hAnsi="Calibri"/>
          <w:color w:val="000000" w:themeColor="text1"/>
          <w:sz w:val="24"/>
        </w:rPr>
        <w:t>Ooma overseas and other options</w:t>
      </w:r>
      <w:r w:rsidR="007C5265">
        <w:rPr>
          <w:rFonts w:ascii="Calibri" w:hAnsi="Calibri"/>
          <w:color w:val="000000" w:themeColor="text1"/>
          <w:sz w:val="24"/>
        </w:rPr>
        <w:t xml:space="preserve"> </w:t>
      </w:r>
      <w:r w:rsidR="00F33471">
        <w:rPr>
          <w:rFonts w:ascii="Calibri" w:hAnsi="Calibri"/>
          <w:color w:val="000000" w:themeColor="text1"/>
          <w:sz w:val="24"/>
        </w:rPr>
        <w:t>deferred to next meeting</w:t>
      </w:r>
      <w:r w:rsidR="006850FC" w:rsidRPr="006850FC">
        <w:rPr>
          <w:rFonts w:ascii="Calibri" w:hAnsi="Calibri"/>
          <w:color w:val="000000" w:themeColor="text1"/>
          <w:sz w:val="24"/>
        </w:rPr>
        <w:tab/>
      </w:r>
      <w:r w:rsidRPr="006850FC">
        <w:rPr>
          <w:rFonts w:ascii="Calibri" w:hAnsi="Calibri"/>
          <w:color w:val="000000" w:themeColor="text1"/>
          <w:sz w:val="24"/>
        </w:rPr>
        <w:tab/>
      </w:r>
      <w:r w:rsidRPr="006850FC">
        <w:rPr>
          <w:rFonts w:ascii="Calibri" w:hAnsi="Calibri"/>
          <w:color w:val="000000" w:themeColor="text1"/>
          <w:sz w:val="24"/>
        </w:rPr>
        <w:tab/>
      </w:r>
      <w:r w:rsidRPr="006850FC">
        <w:rPr>
          <w:rFonts w:ascii="Calibri" w:hAnsi="Calibri"/>
          <w:color w:val="000000" w:themeColor="text1"/>
          <w:sz w:val="24"/>
        </w:rPr>
        <w:tab/>
        <w:t>15 minutes</w:t>
      </w:r>
    </w:p>
    <w:p w14:paraId="4A990E16" w14:textId="77777777" w:rsidR="005C666A" w:rsidRDefault="005C666A" w:rsidP="003B23F9">
      <w:pPr>
        <w:spacing w:line="240" w:lineRule="auto"/>
        <w:ind w:right="990"/>
        <w:contextualSpacing w:val="0"/>
        <w:rPr>
          <w:rFonts w:ascii="Calibri" w:hAnsi="Calibri"/>
          <w:color w:val="404040" w:themeColor="text1" w:themeTint="BF"/>
          <w:sz w:val="24"/>
        </w:rPr>
      </w:pPr>
    </w:p>
    <w:p w14:paraId="4D349D99" w14:textId="358676A7" w:rsidR="003B23F9" w:rsidRPr="00E172C4" w:rsidRDefault="003B23F9" w:rsidP="003B23F9">
      <w:pPr>
        <w:tabs>
          <w:tab w:val="left" w:pos="1706"/>
        </w:tabs>
        <w:spacing w:line="240" w:lineRule="auto"/>
        <w:contextualSpacing w:val="0"/>
        <w:rPr>
          <w:rFonts w:ascii="Calibri" w:hAnsi="Calibri"/>
          <w:bCs/>
          <w:color w:val="000000" w:themeColor="text1"/>
          <w:sz w:val="24"/>
        </w:rPr>
      </w:pPr>
      <w:r w:rsidRPr="00D970C5">
        <w:rPr>
          <w:rFonts w:ascii="Calibri" w:hAnsi="Calibri"/>
          <w:b/>
          <w:color w:val="000000" w:themeColor="text1"/>
          <w:sz w:val="24"/>
        </w:rPr>
        <w:t>Finance Report</w:t>
      </w:r>
      <w:r>
        <w:rPr>
          <w:rFonts w:ascii="Calibri" w:hAnsi="Calibri"/>
          <w:b/>
          <w:color w:val="000000" w:themeColor="text1"/>
          <w:sz w:val="24"/>
        </w:rPr>
        <w:t xml:space="preserve"> </w:t>
      </w:r>
      <w:r>
        <w:rPr>
          <w:rFonts w:ascii="Calibri" w:hAnsi="Calibri"/>
          <w:b/>
          <w:color w:val="7F7F7F" w:themeColor="text1" w:themeTint="80"/>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10 minutes</w:t>
      </w:r>
    </w:p>
    <w:p w14:paraId="768EDD75" w14:textId="77777777"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5FAB1ECB"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w:t>
      </w:r>
      <w:r w:rsidR="00E12714">
        <w:rPr>
          <w:rFonts w:ascii="Calibri" w:hAnsi="Calibri"/>
          <w:bCs/>
          <w:color w:val="000000" w:themeColor="text1"/>
          <w:sz w:val="24"/>
        </w:rPr>
        <w:t>5</w:t>
      </w:r>
      <w:r w:rsidR="00E172C4">
        <w:rPr>
          <w:rFonts w:ascii="Calibri" w:hAnsi="Calibri"/>
          <w:bCs/>
          <w:color w:val="000000" w:themeColor="text1"/>
          <w:sz w:val="24"/>
        </w:rPr>
        <w:t xml:space="preserve"> minutes</w:t>
      </w:r>
    </w:p>
    <w:p w14:paraId="522AE881" w14:textId="77777777" w:rsidR="009A0076" w:rsidRDefault="009A0076" w:rsidP="009A0076">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MBI connection – Windsor asked whether to choose a 3 year or </w:t>
      </w:r>
      <w:proofErr w:type="gramStart"/>
      <w:r>
        <w:rPr>
          <w:rFonts w:ascii="Calibri" w:hAnsi="Calibri"/>
          <w:color w:val="000000" w:themeColor="text1"/>
          <w:sz w:val="24"/>
        </w:rPr>
        <w:t>5 year</w:t>
      </w:r>
      <w:proofErr w:type="gramEnd"/>
      <w:r>
        <w:rPr>
          <w:rFonts w:ascii="Calibri" w:hAnsi="Calibri"/>
          <w:color w:val="000000" w:themeColor="text1"/>
          <w:sz w:val="24"/>
        </w:rPr>
        <w:t xml:space="preserve"> contract. All WW towns so far have chosen 3 years.</w:t>
      </w:r>
    </w:p>
    <w:p w14:paraId="532685C3" w14:textId="77777777" w:rsidR="009A0076" w:rsidRDefault="009A0076" w:rsidP="009A0076">
      <w:pPr>
        <w:spacing w:line="240" w:lineRule="auto"/>
        <w:ind w:right="990"/>
        <w:contextualSpacing w:val="0"/>
        <w:rPr>
          <w:rFonts w:ascii="Calibri" w:hAnsi="Calibri"/>
          <w:color w:val="000000" w:themeColor="text1"/>
          <w:sz w:val="24"/>
        </w:rPr>
      </w:pPr>
    </w:p>
    <w:p w14:paraId="07E66F12" w14:textId="73AE22B3" w:rsidR="009A0076" w:rsidRDefault="009A0076" w:rsidP="009A0076">
      <w:pPr>
        <w:spacing w:line="240" w:lineRule="auto"/>
        <w:ind w:right="990"/>
        <w:contextualSpacing w:val="0"/>
        <w:rPr>
          <w:rFonts w:ascii="Calibri" w:hAnsi="Calibri"/>
          <w:color w:val="000000" w:themeColor="text1"/>
          <w:sz w:val="24"/>
        </w:rPr>
      </w:pPr>
      <w:r>
        <w:rPr>
          <w:rFonts w:ascii="Calibri" w:hAnsi="Calibri"/>
          <w:color w:val="000000" w:themeColor="text1"/>
          <w:sz w:val="24"/>
        </w:rPr>
        <w:t>Kathy asked about how town</w:t>
      </w:r>
      <w:r w:rsidR="007C5265">
        <w:rPr>
          <w:rFonts w:ascii="Calibri" w:hAnsi="Calibri"/>
          <w:color w:val="000000" w:themeColor="text1"/>
          <w:sz w:val="24"/>
        </w:rPr>
        <w:t xml:space="preserve"> departments</w:t>
      </w:r>
      <w:r>
        <w:rPr>
          <w:rFonts w:ascii="Calibri" w:hAnsi="Calibri"/>
          <w:color w:val="000000" w:themeColor="text1"/>
          <w:sz w:val="24"/>
        </w:rPr>
        <w:t xml:space="preserve"> are paying for their WW bills – town accountant is reluctant to pay online. Kent – accountants may be reluctant to use town account for auto payment. </w:t>
      </w:r>
      <w:r w:rsidR="00E00C79">
        <w:rPr>
          <w:rFonts w:ascii="Calibri" w:hAnsi="Calibri"/>
          <w:color w:val="000000" w:themeColor="text1"/>
          <w:sz w:val="24"/>
        </w:rPr>
        <w:t xml:space="preserve">Kathy heard (from accountant) that </w:t>
      </w:r>
      <w:r w:rsidR="007A3B56">
        <w:rPr>
          <w:rFonts w:ascii="Calibri" w:hAnsi="Calibri"/>
          <w:color w:val="000000" w:themeColor="text1"/>
          <w:sz w:val="24"/>
        </w:rPr>
        <w:t>To</w:t>
      </w:r>
      <w:r w:rsidR="00E00C79">
        <w:rPr>
          <w:rFonts w:ascii="Calibri" w:hAnsi="Calibri"/>
          <w:color w:val="000000" w:themeColor="text1"/>
          <w:sz w:val="24"/>
        </w:rPr>
        <w:t xml:space="preserve">m Scanlon says there a way.  </w:t>
      </w:r>
      <w:r w:rsidR="007C5265">
        <w:rPr>
          <w:rFonts w:ascii="Calibri" w:hAnsi="Calibri"/>
          <w:color w:val="000000" w:themeColor="text1"/>
          <w:sz w:val="24"/>
        </w:rPr>
        <w:t>It does n</w:t>
      </w:r>
      <w:r w:rsidR="00E00C79">
        <w:rPr>
          <w:rFonts w:ascii="Calibri" w:hAnsi="Calibri"/>
          <w:color w:val="000000" w:themeColor="text1"/>
          <w:sz w:val="24"/>
        </w:rPr>
        <w:t>eed to go through the warrant process. Our town credit cards are backed with personal SSNs, reluctant to use.</w:t>
      </w:r>
    </w:p>
    <w:p w14:paraId="724580FC" w14:textId="4B864A10" w:rsidR="00E00C79" w:rsidRDefault="00E00C79" w:rsidP="009A0076">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Jim – options: pay a year in advance – KSR the phone bills vary slightly. Or separate checking account just for paying these bills. Jim </w:t>
      </w:r>
      <w:r w:rsidR="007C5265">
        <w:rPr>
          <w:rFonts w:ascii="Calibri" w:hAnsi="Calibri"/>
          <w:color w:val="000000" w:themeColor="text1"/>
          <w:sz w:val="24"/>
        </w:rPr>
        <w:t>– the treasurer</w:t>
      </w:r>
      <w:r>
        <w:rPr>
          <w:rFonts w:ascii="Calibri" w:hAnsi="Calibri"/>
          <w:color w:val="000000" w:themeColor="text1"/>
          <w:sz w:val="24"/>
        </w:rPr>
        <w:t xml:space="preserve"> would notice if there’s excess activity, credit card company is bonded. Kent – the Verizon portal did not retain payment information, which is why his accountant was willing to do online payment for the pole bills. Jim – ask treasurer to put her concerns in writing before escalating. Windsor’s new treasurer is moving bills to EFT to improve tracking.</w:t>
      </w:r>
    </w:p>
    <w:p w14:paraId="7B2EDFF4" w14:textId="5052981D" w:rsidR="002661DB" w:rsidRDefault="002661DB" w:rsidP="009A0076">
      <w:pPr>
        <w:spacing w:line="240" w:lineRule="auto"/>
        <w:ind w:right="990"/>
        <w:contextualSpacing w:val="0"/>
        <w:rPr>
          <w:rFonts w:ascii="Calibri" w:hAnsi="Calibri"/>
          <w:color w:val="000000" w:themeColor="text1"/>
          <w:sz w:val="24"/>
        </w:rPr>
      </w:pPr>
    </w:p>
    <w:p w14:paraId="0BA26FC6" w14:textId="118A8DE0" w:rsidR="002661DB" w:rsidRDefault="008746C2" w:rsidP="009A0076">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There is a </w:t>
      </w:r>
      <w:r w:rsidR="002661DB">
        <w:rPr>
          <w:rFonts w:ascii="Calibri" w:hAnsi="Calibri"/>
          <w:color w:val="000000" w:themeColor="text1"/>
          <w:sz w:val="24"/>
        </w:rPr>
        <w:t xml:space="preserve">house in Becket whose access goes through Otis &amp; </w:t>
      </w:r>
      <w:proofErr w:type="spellStart"/>
      <w:r w:rsidR="002661DB">
        <w:rPr>
          <w:rFonts w:ascii="Calibri" w:hAnsi="Calibri"/>
          <w:color w:val="000000" w:themeColor="text1"/>
          <w:sz w:val="24"/>
        </w:rPr>
        <w:t>Tyringham</w:t>
      </w:r>
      <w:proofErr w:type="spellEnd"/>
      <w:r w:rsidR="002661DB">
        <w:rPr>
          <w:rFonts w:ascii="Calibri" w:hAnsi="Calibri"/>
          <w:color w:val="000000" w:themeColor="text1"/>
          <w:sz w:val="24"/>
        </w:rPr>
        <w:t>. Otis was going to take them, but now not willing to pay for the construction. David was told taxpayer money could not be spent on a home in Heath, but taxpayer did have small property in Rowe, so they could build. Becket may have customer pay, run them as a customer from Otis’ switch (Otis agrees).</w:t>
      </w:r>
    </w:p>
    <w:p w14:paraId="1ED2E4E4" w14:textId="77777777" w:rsidR="008746C2" w:rsidRDefault="008746C2" w:rsidP="009A0076">
      <w:pPr>
        <w:spacing w:line="240" w:lineRule="auto"/>
        <w:ind w:right="990"/>
        <w:contextualSpacing w:val="0"/>
        <w:rPr>
          <w:rFonts w:ascii="Calibri" w:hAnsi="Calibri"/>
          <w:color w:val="000000" w:themeColor="text1"/>
          <w:sz w:val="24"/>
        </w:rPr>
      </w:pPr>
    </w:p>
    <w:p w14:paraId="49C2899C" w14:textId="0B7190F6" w:rsidR="002661DB" w:rsidRDefault="002661DB" w:rsidP="009A0076">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Concern about not requiring customers to sign an agreement on installation – allow access in future for maintenance. Jim thinks utilities with </w:t>
      </w:r>
      <w:r w:rsidR="007C5265">
        <w:rPr>
          <w:rFonts w:ascii="Calibri" w:hAnsi="Calibri"/>
          <w:color w:val="000000" w:themeColor="text1"/>
          <w:sz w:val="24"/>
        </w:rPr>
        <w:t xml:space="preserve">installed </w:t>
      </w:r>
      <w:r>
        <w:rPr>
          <w:rFonts w:ascii="Calibri" w:hAnsi="Calibri"/>
          <w:color w:val="000000" w:themeColor="text1"/>
          <w:sz w:val="24"/>
        </w:rPr>
        <w:t>equipment do have access by right.</w:t>
      </w:r>
    </w:p>
    <w:p w14:paraId="1105FD3A" w14:textId="099E4D8C" w:rsidR="002661DB" w:rsidRDefault="002661DB" w:rsidP="009A0076">
      <w:pPr>
        <w:spacing w:line="240" w:lineRule="auto"/>
        <w:ind w:right="990"/>
        <w:contextualSpacing w:val="0"/>
        <w:rPr>
          <w:rFonts w:ascii="Calibri" w:hAnsi="Calibri"/>
          <w:color w:val="000000" w:themeColor="text1"/>
          <w:sz w:val="24"/>
        </w:rPr>
      </w:pPr>
      <w:r>
        <w:rPr>
          <w:rFonts w:ascii="Calibri" w:hAnsi="Calibri"/>
          <w:color w:val="000000" w:themeColor="text1"/>
          <w:sz w:val="24"/>
        </w:rPr>
        <w:t>What about UG drops if customer not happy with the work</w:t>
      </w:r>
      <w:r w:rsidR="007C5265">
        <w:rPr>
          <w:rFonts w:ascii="Calibri" w:hAnsi="Calibri"/>
          <w:color w:val="000000" w:themeColor="text1"/>
          <w:sz w:val="24"/>
        </w:rPr>
        <w:t>?</w:t>
      </w:r>
      <w:r>
        <w:rPr>
          <w:rFonts w:ascii="Calibri" w:hAnsi="Calibri"/>
          <w:color w:val="000000" w:themeColor="text1"/>
          <w:sz w:val="24"/>
        </w:rPr>
        <w:t xml:space="preserve"> KSR – </w:t>
      </w:r>
      <w:proofErr w:type="gramStart"/>
      <w:r>
        <w:rPr>
          <w:rFonts w:ascii="Calibri" w:hAnsi="Calibri"/>
          <w:color w:val="000000" w:themeColor="text1"/>
          <w:sz w:val="24"/>
        </w:rPr>
        <w:t>that’s</w:t>
      </w:r>
      <w:proofErr w:type="gramEnd"/>
      <w:r>
        <w:rPr>
          <w:rFonts w:ascii="Calibri" w:hAnsi="Calibri"/>
          <w:color w:val="000000" w:themeColor="text1"/>
          <w:sz w:val="24"/>
        </w:rPr>
        <w:t xml:space="preserve"> between contractor &amp; homeowner. Kent – WCF does have contract language regarding restoration with TriWire. </w:t>
      </w:r>
    </w:p>
    <w:p w14:paraId="79EDDA53" w14:textId="7D39B7C0" w:rsidR="002661DB" w:rsidRDefault="002661DB" w:rsidP="009A0076">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Jeremy </w:t>
      </w:r>
      <w:r w:rsidR="004C4428">
        <w:rPr>
          <w:rFonts w:ascii="Calibri" w:hAnsi="Calibri"/>
          <w:color w:val="000000" w:themeColor="text1"/>
          <w:sz w:val="24"/>
        </w:rPr>
        <w:t>–</w:t>
      </w:r>
      <w:r>
        <w:rPr>
          <w:rFonts w:ascii="Calibri" w:hAnsi="Calibri"/>
          <w:color w:val="000000" w:themeColor="text1"/>
          <w:sz w:val="24"/>
        </w:rPr>
        <w:t xml:space="preserve"> </w:t>
      </w:r>
      <w:r w:rsidR="004C4428">
        <w:rPr>
          <w:rFonts w:ascii="Calibri" w:hAnsi="Calibri"/>
          <w:color w:val="000000" w:themeColor="text1"/>
          <w:sz w:val="24"/>
        </w:rPr>
        <w:t>1</w:t>
      </w:r>
      <w:r w:rsidR="004C4428" w:rsidRPr="004C4428">
        <w:rPr>
          <w:rFonts w:ascii="Calibri" w:hAnsi="Calibri"/>
          <w:color w:val="000000" w:themeColor="text1"/>
          <w:sz w:val="24"/>
          <w:vertAlign w:val="superscript"/>
        </w:rPr>
        <w:t>st</w:t>
      </w:r>
      <w:r w:rsidR="004C4428">
        <w:rPr>
          <w:rFonts w:ascii="Calibri" w:hAnsi="Calibri"/>
          <w:color w:val="000000" w:themeColor="text1"/>
          <w:sz w:val="24"/>
        </w:rPr>
        <w:t xml:space="preserve"> UG road work – planned to be </w:t>
      </w:r>
      <w:proofErr w:type="gramStart"/>
      <w:r w:rsidR="004C4428">
        <w:rPr>
          <w:rFonts w:ascii="Calibri" w:hAnsi="Calibri"/>
          <w:color w:val="000000" w:themeColor="text1"/>
          <w:sz w:val="24"/>
        </w:rPr>
        <w:t>plowed, but</w:t>
      </w:r>
      <w:proofErr w:type="gramEnd"/>
      <w:r w:rsidR="004C4428">
        <w:rPr>
          <w:rFonts w:ascii="Calibri" w:hAnsi="Calibri"/>
          <w:color w:val="000000" w:themeColor="text1"/>
          <w:sz w:val="24"/>
        </w:rPr>
        <w:t xml:space="preserve"> forced to use backhoe. KSR – this is why </w:t>
      </w:r>
      <w:r w:rsidR="004C4428">
        <w:rPr>
          <w:rFonts w:ascii="Calibri" w:hAnsi="Calibri"/>
          <w:color w:val="000000" w:themeColor="text1"/>
          <w:sz w:val="24"/>
        </w:rPr>
        <w:lastRenderedPageBreak/>
        <w:t>Shutesbury added 25% to estimates for UG work.</w:t>
      </w:r>
      <w:r w:rsidR="000F5786">
        <w:rPr>
          <w:rFonts w:ascii="Calibri" w:hAnsi="Calibri"/>
          <w:color w:val="000000" w:themeColor="text1"/>
          <w:sz w:val="24"/>
        </w:rPr>
        <w:t xml:space="preserve"> Kent – T</w:t>
      </w:r>
      <w:r w:rsidR="007C5265">
        <w:rPr>
          <w:rFonts w:ascii="Calibri" w:hAnsi="Calibri"/>
          <w:color w:val="000000" w:themeColor="text1"/>
          <w:sz w:val="24"/>
        </w:rPr>
        <w:t>ri</w:t>
      </w:r>
      <w:r w:rsidR="000F5786">
        <w:rPr>
          <w:rFonts w:ascii="Calibri" w:hAnsi="Calibri"/>
          <w:color w:val="000000" w:themeColor="text1"/>
          <w:sz w:val="24"/>
        </w:rPr>
        <w:t>W</w:t>
      </w:r>
      <w:r w:rsidR="007C5265">
        <w:rPr>
          <w:rFonts w:ascii="Calibri" w:hAnsi="Calibri"/>
          <w:color w:val="000000" w:themeColor="text1"/>
          <w:sz w:val="24"/>
        </w:rPr>
        <w:t>ire</w:t>
      </w:r>
      <w:r w:rsidR="000F5786">
        <w:rPr>
          <w:rFonts w:ascii="Calibri" w:hAnsi="Calibri"/>
          <w:color w:val="000000" w:themeColor="text1"/>
          <w:sz w:val="24"/>
        </w:rPr>
        <w:t xml:space="preserve"> has been successfully plowing most UG drops. Minimum depth for drops is 12”.</w:t>
      </w:r>
    </w:p>
    <w:p w14:paraId="11ED57CD" w14:textId="4E81E1AD" w:rsidR="000F5786" w:rsidRDefault="000F5786" w:rsidP="009A0076">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Becket – 22 </w:t>
      </w:r>
      <w:proofErr w:type="gramStart"/>
      <w:r>
        <w:rPr>
          <w:rFonts w:ascii="Calibri" w:hAnsi="Calibri"/>
          <w:color w:val="000000" w:themeColor="text1"/>
          <w:sz w:val="24"/>
        </w:rPr>
        <w:t>month</w:t>
      </w:r>
      <w:proofErr w:type="gramEnd"/>
      <w:r>
        <w:rPr>
          <w:rFonts w:ascii="Calibri" w:hAnsi="Calibri"/>
          <w:color w:val="000000" w:themeColor="text1"/>
          <w:sz w:val="24"/>
        </w:rPr>
        <w:t xml:space="preserve"> build timeline (once MR completes), some folks are looking at </w:t>
      </w:r>
      <w:proofErr w:type="spellStart"/>
      <w:r>
        <w:rPr>
          <w:rFonts w:ascii="Calibri" w:hAnsi="Calibri"/>
          <w:color w:val="000000" w:themeColor="text1"/>
          <w:sz w:val="24"/>
        </w:rPr>
        <w:t>Starlink</w:t>
      </w:r>
      <w:proofErr w:type="spellEnd"/>
      <w:r>
        <w:rPr>
          <w:rFonts w:ascii="Calibri" w:hAnsi="Calibri"/>
          <w:color w:val="000000" w:themeColor="text1"/>
          <w:sz w:val="24"/>
        </w:rPr>
        <w:t xml:space="preserve">. Today, </w:t>
      </w:r>
      <w:proofErr w:type="spellStart"/>
      <w:r>
        <w:rPr>
          <w:rFonts w:ascii="Calibri" w:hAnsi="Calibri"/>
          <w:color w:val="000000" w:themeColor="text1"/>
          <w:sz w:val="24"/>
        </w:rPr>
        <w:t>Starlink</w:t>
      </w:r>
      <w:proofErr w:type="spellEnd"/>
      <w:r>
        <w:rPr>
          <w:rFonts w:ascii="Calibri" w:hAnsi="Calibri"/>
          <w:color w:val="000000" w:themeColor="text1"/>
          <w:sz w:val="24"/>
        </w:rPr>
        <w:t xml:space="preserve"> not available below 44degrees latitude.  Testing shows max of 60Mb down, 20-80msec. latency.</w:t>
      </w:r>
    </w:p>
    <w:p w14:paraId="67BB7EF7" w14:textId="1F02B0C2" w:rsidR="000F5786" w:rsidRDefault="000F5786" w:rsidP="009A0076">
      <w:pPr>
        <w:spacing w:line="240" w:lineRule="auto"/>
        <w:ind w:right="990"/>
        <w:contextualSpacing w:val="0"/>
        <w:rPr>
          <w:rFonts w:ascii="Calibri" w:hAnsi="Calibri"/>
          <w:color w:val="000000" w:themeColor="text1"/>
          <w:sz w:val="24"/>
        </w:rPr>
      </w:pPr>
    </w:p>
    <w:p w14:paraId="4543D2F3" w14:textId="04B0A630" w:rsidR="000F5786" w:rsidRDefault="000F5786" w:rsidP="009A0076">
      <w:pPr>
        <w:spacing w:line="240" w:lineRule="auto"/>
        <w:ind w:right="990"/>
        <w:contextualSpacing w:val="0"/>
        <w:rPr>
          <w:rFonts w:ascii="Calibri" w:hAnsi="Calibri"/>
          <w:color w:val="000000" w:themeColor="text1"/>
          <w:sz w:val="24"/>
        </w:rPr>
      </w:pPr>
      <w:r>
        <w:rPr>
          <w:rFonts w:ascii="Calibri" w:hAnsi="Calibri"/>
          <w:color w:val="000000" w:themeColor="text1"/>
          <w:sz w:val="24"/>
        </w:rPr>
        <w:t>Doug – some folks have UG from poles across the street with direct buried utilities – how to install these</w:t>
      </w:r>
      <w:r w:rsidR="008970AA">
        <w:rPr>
          <w:rFonts w:ascii="Calibri" w:hAnsi="Calibri"/>
          <w:color w:val="000000" w:themeColor="text1"/>
          <w:sz w:val="24"/>
        </w:rPr>
        <w:t>?</w:t>
      </w:r>
      <w:r>
        <w:rPr>
          <w:rFonts w:ascii="Calibri" w:hAnsi="Calibri"/>
          <w:color w:val="000000" w:themeColor="text1"/>
          <w:sz w:val="24"/>
        </w:rPr>
        <w:t xml:space="preserve"> Kent – one house was connected by plowing through road, only 10” deep. He is working on a solution. May be good to contact them in advance. Setting a pole on premise side would be less expensive than most options. It would be cheaper to do horizontal drilling if they can do it at that depth.  Considering not charging the customer, because it </w:t>
      </w:r>
      <w:r w:rsidR="002B32E4">
        <w:rPr>
          <w:rFonts w:ascii="Calibri" w:hAnsi="Calibri"/>
          <w:color w:val="000000" w:themeColor="text1"/>
          <w:sz w:val="24"/>
        </w:rPr>
        <w:t>affects long-term maintenance.</w:t>
      </w:r>
      <w:r w:rsidR="00AA4B38">
        <w:rPr>
          <w:rFonts w:ascii="Calibri" w:hAnsi="Calibri"/>
          <w:color w:val="000000" w:themeColor="text1"/>
          <w:sz w:val="24"/>
        </w:rPr>
        <w:t xml:space="preserve"> Windsor is planning to cover the pole costs if necessary.</w:t>
      </w:r>
      <w:r w:rsidR="0046771E">
        <w:rPr>
          <w:rFonts w:ascii="Calibri" w:hAnsi="Calibri"/>
          <w:color w:val="000000" w:themeColor="text1"/>
          <w:sz w:val="24"/>
        </w:rPr>
        <w:t xml:space="preserve"> </w:t>
      </w:r>
      <w:proofErr w:type="gramStart"/>
      <w:r w:rsidR="0046771E">
        <w:rPr>
          <w:rFonts w:ascii="Calibri" w:hAnsi="Calibri"/>
          <w:color w:val="000000" w:themeColor="text1"/>
          <w:sz w:val="24"/>
        </w:rPr>
        <w:t>It’s</w:t>
      </w:r>
      <w:proofErr w:type="gramEnd"/>
      <w:r w:rsidR="0046771E">
        <w:rPr>
          <w:rFonts w:ascii="Calibri" w:hAnsi="Calibri"/>
          <w:color w:val="000000" w:themeColor="text1"/>
          <w:sz w:val="24"/>
        </w:rPr>
        <w:t xml:space="preserve"> better to do all the poles at one time, saves costs.</w:t>
      </w:r>
    </w:p>
    <w:p w14:paraId="4AAD89A2" w14:textId="7E85EE01" w:rsidR="0046771E" w:rsidRDefault="0046771E" w:rsidP="009A0076">
      <w:pPr>
        <w:spacing w:line="240" w:lineRule="auto"/>
        <w:ind w:right="990"/>
        <w:contextualSpacing w:val="0"/>
        <w:rPr>
          <w:rFonts w:ascii="Calibri" w:hAnsi="Calibri"/>
          <w:color w:val="000000" w:themeColor="text1"/>
          <w:sz w:val="24"/>
        </w:rPr>
      </w:pPr>
    </w:p>
    <w:p w14:paraId="654AB5AD" w14:textId="01D0D639" w:rsidR="0046771E" w:rsidRPr="00A447F0" w:rsidRDefault="0046771E" w:rsidP="0046771E">
      <w:pPr>
        <w:tabs>
          <w:tab w:val="left" w:pos="3710"/>
        </w:tabs>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David – WCF is testing Nokia routers, which should be more powerful and are </w:t>
      </w:r>
      <w:proofErr w:type="spellStart"/>
      <w:r>
        <w:rPr>
          <w:rFonts w:ascii="Calibri" w:hAnsi="Calibri"/>
          <w:color w:val="000000" w:themeColor="text1"/>
          <w:sz w:val="24"/>
        </w:rPr>
        <w:t>meshable</w:t>
      </w:r>
      <w:proofErr w:type="spellEnd"/>
      <w:r>
        <w:rPr>
          <w:rFonts w:ascii="Calibri" w:hAnsi="Calibri"/>
          <w:color w:val="000000" w:themeColor="text1"/>
          <w:sz w:val="24"/>
        </w:rPr>
        <w:t xml:space="preserve">. </w:t>
      </w:r>
      <w:proofErr w:type="gramStart"/>
      <w:r>
        <w:rPr>
          <w:rFonts w:ascii="Calibri" w:hAnsi="Calibri"/>
          <w:color w:val="000000" w:themeColor="text1"/>
          <w:sz w:val="24"/>
        </w:rPr>
        <w:t>He’s</w:t>
      </w:r>
      <w:proofErr w:type="gramEnd"/>
      <w:r>
        <w:rPr>
          <w:rFonts w:ascii="Calibri" w:hAnsi="Calibri"/>
          <w:color w:val="000000" w:themeColor="text1"/>
          <w:sz w:val="24"/>
        </w:rPr>
        <w:t xml:space="preserve"> seen performance degrade a lot when away from a router.  Jim – can just use an inexpensive booster.</w:t>
      </w:r>
    </w:p>
    <w:p w14:paraId="1B95AADF" w14:textId="7327B6DA" w:rsidR="00161CB3" w:rsidRDefault="00161CB3"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2AB439C" w14:textId="77777777" w:rsidR="00B30BBD" w:rsidRDefault="00B30BBD" w:rsidP="00B30BBD">
      <w:pPr>
        <w:spacing w:line="240" w:lineRule="auto"/>
        <w:contextualSpacing w:val="0"/>
        <w:rPr>
          <w:rFonts w:asciiTheme="minorHAnsi" w:hAnsiTheme="minorHAnsi"/>
          <w:b/>
          <w:color w:val="404040" w:themeColor="text1" w:themeTint="BF"/>
          <w:sz w:val="24"/>
        </w:rPr>
      </w:pPr>
    </w:p>
    <w:p w14:paraId="1CEE4736" w14:textId="43B6E99A" w:rsidR="00B30BBD" w:rsidRDefault="00B30BBD" w:rsidP="00B30BBD">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14:paraId="5B2C88D2" w14:textId="5A97DC15" w:rsidR="0046771E" w:rsidRDefault="0046771E" w:rsidP="00B30BBD">
      <w:pPr>
        <w:spacing w:line="240" w:lineRule="auto"/>
        <w:contextualSpacing w:val="0"/>
        <w:rPr>
          <w:rFonts w:asciiTheme="minorHAnsi" w:hAnsiTheme="minorHAnsi"/>
          <w:bCs/>
          <w:color w:val="404040" w:themeColor="text1" w:themeTint="BF"/>
          <w:sz w:val="24"/>
        </w:rPr>
      </w:pPr>
      <w:r w:rsidRPr="0046771E">
        <w:rPr>
          <w:rFonts w:asciiTheme="minorHAnsi" w:hAnsiTheme="minorHAnsi"/>
          <w:bCs/>
          <w:color w:val="404040" w:themeColor="text1" w:themeTint="BF"/>
          <w:sz w:val="24"/>
        </w:rPr>
        <w:t>Moved</w:t>
      </w:r>
      <w:r>
        <w:rPr>
          <w:rFonts w:asciiTheme="minorHAnsi" w:hAnsiTheme="minorHAnsi"/>
          <w:bCs/>
          <w:color w:val="404040" w:themeColor="text1" w:themeTint="BF"/>
          <w:sz w:val="24"/>
        </w:rPr>
        <w:t>: Art</w:t>
      </w:r>
    </w:p>
    <w:p w14:paraId="4CBA77F2" w14:textId="6308502A" w:rsidR="0046771E" w:rsidRDefault="0046771E" w:rsidP="00B30BBD">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Seconded: Steve</w:t>
      </w:r>
    </w:p>
    <w:p w14:paraId="571DB89B" w14:textId="3376F62D" w:rsidR="0046771E" w:rsidRPr="0046771E" w:rsidRDefault="0046771E" w:rsidP="00B30BBD">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Result: adjourn at 9:04 pm</w:t>
      </w:r>
    </w:p>
    <w:p w14:paraId="1D3B86DB" w14:textId="77777777" w:rsidR="00B30BBD" w:rsidRDefault="00B30BBD" w:rsidP="001A0826">
      <w:pPr>
        <w:spacing w:line="240" w:lineRule="auto"/>
        <w:contextualSpacing w:val="0"/>
        <w:rPr>
          <w:rFonts w:asciiTheme="minorHAnsi" w:hAnsiTheme="minorHAnsi"/>
          <w:b/>
          <w:color w:val="404040" w:themeColor="text1" w:themeTint="BF"/>
          <w:sz w:val="24"/>
        </w:rPr>
      </w:pPr>
    </w:p>
    <w:p w14:paraId="3D9AC4E0" w14:textId="460DDF47"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1DE0C126" w:rsidR="00DF676A" w:rsidRDefault="006850FC"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September 1</w:t>
      </w:r>
      <w:r w:rsidR="00E703E1">
        <w:rPr>
          <w:rFonts w:asciiTheme="minorHAnsi" w:hAnsiTheme="minorHAnsi"/>
          <w:color w:val="404040" w:themeColor="text1" w:themeTint="BF"/>
          <w:sz w:val="24"/>
        </w:rPr>
        <w:t>6</w:t>
      </w:r>
    </w:p>
    <w:p w14:paraId="7B3B591F" w14:textId="1958C98E" w:rsidR="00043A0B" w:rsidRDefault="00043A0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p>
    <w:p w14:paraId="1585479D" w14:textId="0773E7F2" w:rsidR="002C46B1" w:rsidRDefault="002C46B1" w:rsidP="009F085D">
      <w:pPr>
        <w:spacing w:line="240" w:lineRule="auto"/>
        <w:contextualSpacing w:val="0"/>
        <w:rPr>
          <w:rFonts w:asciiTheme="minorHAnsi" w:hAnsiTheme="minorHAnsi"/>
          <w:color w:val="404040" w:themeColor="text1" w:themeTint="BF"/>
          <w:sz w:val="24"/>
        </w:rPr>
      </w:pPr>
    </w:p>
    <w:sectPr w:rsidR="002C46B1" w:rsidSect="0054442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C1C7" w14:textId="77777777" w:rsidR="00194BB4" w:rsidRDefault="00194BB4" w:rsidP="00561E49">
      <w:pPr>
        <w:spacing w:line="240" w:lineRule="auto"/>
      </w:pPr>
      <w:r>
        <w:separator/>
      </w:r>
    </w:p>
  </w:endnote>
  <w:endnote w:type="continuationSeparator" w:id="0">
    <w:p w14:paraId="733504BF" w14:textId="77777777" w:rsidR="00194BB4" w:rsidRDefault="00194BB4"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523C" w14:textId="77777777" w:rsidR="00194BB4" w:rsidRDefault="00194BB4" w:rsidP="00561E49">
      <w:pPr>
        <w:spacing w:line="240" w:lineRule="auto"/>
      </w:pPr>
      <w:r>
        <w:separator/>
      </w:r>
    </w:p>
  </w:footnote>
  <w:footnote w:type="continuationSeparator" w:id="0">
    <w:p w14:paraId="2FAAC62E" w14:textId="77777777" w:rsidR="00194BB4" w:rsidRDefault="00194BB4"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66A7DC3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D1"/>
    <w:rsid w:val="00024BF6"/>
    <w:rsid w:val="000327D1"/>
    <w:rsid w:val="00032AF9"/>
    <w:rsid w:val="0003709B"/>
    <w:rsid w:val="00043A0B"/>
    <w:rsid w:val="00044BA6"/>
    <w:rsid w:val="00044BBC"/>
    <w:rsid w:val="00045131"/>
    <w:rsid w:val="00050625"/>
    <w:rsid w:val="00050641"/>
    <w:rsid w:val="00051157"/>
    <w:rsid w:val="00054FBA"/>
    <w:rsid w:val="00057C55"/>
    <w:rsid w:val="0006098F"/>
    <w:rsid w:val="00062D1A"/>
    <w:rsid w:val="0006416B"/>
    <w:rsid w:val="00065A35"/>
    <w:rsid w:val="00067230"/>
    <w:rsid w:val="00067A98"/>
    <w:rsid w:val="00075BBB"/>
    <w:rsid w:val="00076241"/>
    <w:rsid w:val="00082FCC"/>
    <w:rsid w:val="000862D1"/>
    <w:rsid w:val="00086BE8"/>
    <w:rsid w:val="00090EAB"/>
    <w:rsid w:val="00091A38"/>
    <w:rsid w:val="0009290E"/>
    <w:rsid w:val="00092B71"/>
    <w:rsid w:val="000956F7"/>
    <w:rsid w:val="00095973"/>
    <w:rsid w:val="000965E1"/>
    <w:rsid w:val="000A007C"/>
    <w:rsid w:val="000A3221"/>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786"/>
    <w:rsid w:val="00102926"/>
    <w:rsid w:val="00112CDA"/>
    <w:rsid w:val="00116D83"/>
    <w:rsid w:val="00117321"/>
    <w:rsid w:val="00120DF8"/>
    <w:rsid w:val="00121569"/>
    <w:rsid w:val="00121E22"/>
    <w:rsid w:val="00122088"/>
    <w:rsid w:val="0012303C"/>
    <w:rsid w:val="0012368B"/>
    <w:rsid w:val="001260AC"/>
    <w:rsid w:val="00127422"/>
    <w:rsid w:val="00142CDB"/>
    <w:rsid w:val="00145FC1"/>
    <w:rsid w:val="001517B6"/>
    <w:rsid w:val="00151C19"/>
    <w:rsid w:val="00153144"/>
    <w:rsid w:val="00161CB3"/>
    <w:rsid w:val="001630EF"/>
    <w:rsid w:val="001654F9"/>
    <w:rsid w:val="00167250"/>
    <w:rsid w:val="00172F9F"/>
    <w:rsid w:val="0017404C"/>
    <w:rsid w:val="001769DA"/>
    <w:rsid w:val="00190E30"/>
    <w:rsid w:val="0019325B"/>
    <w:rsid w:val="00194BB4"/>
    <w:rsid w:val="001A0826"/>
    <w:rsid w:val="001A2CD5"/>
    <w:rsid w:val="001C140B"/>
    <w:rsid w:val="001C4566"/>
    <w:rsid w:val="001C46CC"/>
    <w:rsid w:val="001C483F"/>
    <w:rsid w:val="001D0F67"/>
    <w:rsid w:val="001D5518"/>
    <w:rsid w:val="001E0EAD"/>
    <w:rsid w:val="001F25B5"/>
    <w:rsid w:val="001F2A3B"/>
    <w:rsid w:val="001F7F6E"/>
    <w:rsid w:val="00203194"/>
    <w:rsid w:val="002105F9"/>
    <w:rsid w:val="0021086F"/>
    <w:rsid w:val="00224987"/>
    <w:rsid w:val="002264B9"/>
    <w:rsid w:val="002273F3"/>
    <w:rsid w:val="00241FF1"/>
    <w:rsid w:val="00244DDF"/>
    <w:rsid w:val="002460C0"/>
    <w:rsid w:val="00250879"/>
    <w:rsid w:val="00251207"/>
    <w:rsid w:val="002536E8"/>
    <w:rsid w:val="00260B96"/>
    <w:rsid w:val="00261784"/>
    <w:rsid w:val="00261B49"/>
    <w:rsid w:val="002661DB"/>
    <w:rsid w:val="0027605F"/>
    <w:rsid w:val="00277B52"/>
    <w:rsid w:val="00283710"/>
    <w:rsid w:val="00293186"/>
    <w:rsid w:val="002970A4"/>
    <w:rsid w:val="00297757"/>
    <w:rsid w:val="002A15BF"/>
    <w:rsid w:val="002A3164"/>
    <w:rsid w:val="002A4BFF"/>
    <w:rsid w:val="002B2AB6"/>
    <w:rsid w:val="002B32E4"/>
    <w:rsid w:val="002B5D82"/>
    <w:rsid w:val="002B7C9C"/>
    <w:rsid w:val="002C15B7"/>
    <w:rsid w:val="002C46B1"/>
    <w:rsid w:val="002D5228"/>
    <w:rsid w:val="002D700E"/>
    <w:rsid w:val="002E1181"/>
    <w:rsid w:val="002E131E"/>
    <w:rsid w:val="002E33A6"/>
    <w:rsid w:val="002E4EA4"/>
    <w:rsid w:val="002E5FE0"/>
    <w:rsid w:val="002E6DEA"/>
    <w:rsid w:val="002E6E45"/>
    <w:rsid w:val="002F4AD2"/>
    <w:rsid w:val="002F4CC9"/>
    <w:rsid w:val="002F57B4"/>
    <w:rsid w:val="0032107C"/>
    <w:rsid w:val="00324C24"/>
    <w:rsid w:val="00325D1D"/>
    <w:rsid w:val="00332271"/>
    <w:rsid w:val="003341E5"/>
    <w:rsid w:val="003441C9"/>
    <w:rsid w:val="0034607B"/>
    <w:rsid w:val="00346A5C"/>
    <w:rsid w:val="00350CCB"/>
    <w:rsid w:val="00351946"/>
    <w:rsid w:val="00353AD2"/>
    <w:rsid w:val="00353BEF"/>
    <w:rsid w:val="0035418B"/>
    <w:rsid w:val="00355F2B"/>
    <w:rsid w:val="00355FCE"/>
    <w:rsid w:val="003578A9"/>
    <w:rsid w:val="00362AAD"/>
    <w:rsid w:val="00370CFE"/>
    <w:rsid w:val="00372C4D"/>
    <w:rsid w:val="003805C8"/>
    <w:rsid w:val="00382967"/>
    <w:rsid w:val="0038336B"/>
    <w:rsid w:val="00385222"/>
    <w:rsid w:val="00385F7E"/>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5900"/>
    <w:rsid w:val="00407EE1"/>
    <w:rsid w:val="004154A5"/>
    <w:rsid w:val="00416059"/>
    <w:rsid w:val="00417554"/>
    <w:rsid w:val="00420BF0"/>
    <w:rsid w:val="00426129"/>
    <w:rsid w:val="00426876"/>
    <w:rsid w:val="00430915"/>
    <w:rsid w:val="00441BFF"/>
    <w:rsid w:val="00443483"/>
    <w:rsid w:val="00444E39"/>
    <w:rsid w:val="00446614"/>
    <w:rsid w:val="00451059"/>
    <w:rsid w:val="00454831"/>
    <w:rsid w:val="004552AA"/>
    <w:rsid w:val="0046771E"/>
    <w:rsid w:val="00474B02"/>
    <w:rsid w:val="00475660"/>
    <w:rsid w:val="004771E0"/>
    <w:rsid w:val="00484238"/>
    <w:rsid w:val="00484B56"/>
    <w:rsid w:val="0048774C"/>
    <w:rsid w:val="00490591"/>
    <w:rsid w:val="004A32EA"/>
    <w:rsid w:val="004B173B"/>
    <w:rsid w:val="004B1D08"/>
    <w:rsid w:val="004B2D7A"/>
    <w:rsid w:val="004B4E14"/>
    <w:rsid w:val="004C2BF3"/>
    <w:rsid w:val="004C4428"/>
    <w:rsid w:val="004C635F"/>
    <w:rsid w:val="004C733B"/>
    <w:rsid w:val="004E5CA4"/>
    <w:rsid w:val="004E7B78"/>
    <w:rsid w:val="004F4EB2"/>
    <w:rsid w:val="004F73F2"/>
    <w:rsid w:val="00500048"/>
    <w:rsid w:val="00506EF7"/>
    <w:rsid w:val="00507B95"/>
    <w:rsid w:val="005105B1"/>
    <w:rsid w:val="00510F8D"/>
    <w:rsid w:val="0051558C"/>
    <w:rsid w:val="005272A5"/>
    <w:rsid w:val="00534106"/>
    <w:rsid w:val="0053432A"/>
    <w:rsid w:val="0053714F"/>
    <w:rsid w:val="005426E5"/>
    <w:rsid w:val="00543BAF"/>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1569"/>
    <w:rsid w:val="005A4281"/>
    <w:rsid w:val="005A4FF2"/>
    <w:rsid w:val="005A7BAD"/>
    <w:rsid w:val="005B0C2A"/>
    <w:rsid w:val="005B65FE"/>
    <w:rsid w:val="005C124D"/>
    <w:rsid w:val="005C1901"/>
    <w:rsid w:val="005C2E79"/>
    <w:rsid w:val="005C2F82"/>
    <w:rsid w:val="005C666A"/>
    <w:rsid w:val="005C6EEC"/>
    <w:rsid w:val="005D3FFF"/>
    <w:rsid w:val="005E17E6"/>
    <w:rsid w:val="005E2B65"/>
    <w:rsid w:val="005E4880"/>
    <w:rsid w:val="005E72CD"/>
    <w:rsid w:val="005F078E"/>
    <w:rsid w:val="005F17FA"/>
    <w:rsid w:val="0061061C"/>
    <w:rsid w:val="0061084B"/>
    <w:rsid w:val="00610A60"/>
    <w:rsid w:val="006116A8"/>
    <w:rsid w:val="006211FF"/>
    <w:rsid w:val="006259D1"/>
    <w:rsid w:val="00626EBE"/>
    <w:rsid w:val="00627B0B"/>
    <w:rsid w:val="00627D76"/>
    <w:rsid w:val="00630A62"/>
    <w:rsid w:val="006314BA"/>
    <w:rsid w:val="00634DE2"/>
    <w:rsid w:val="00641E9C"/>
    <w:rsid w:val="00660BD8"/>
    <w:rsid w:val="0066461D"/>
    <w:rsid w:val="00665CBC"/>
    <w:rsid w:val="0067190E"/>
    <w:rsid w:val="006748F8"/>
    <w:rsid w:val="00675AA1"/>
    <w:rsid w:val="006850FC"/>
    <w:rsid w:val="00686839"/>
    <w:rsid w:val="00692EF3"/>
    <w:rsid w:val="006A2A61"/>
    <w:rsid w:val="006A35CE"/>
    <w:rsid w:val="006B22DE"/>
    <w:rsid w:val="006B26AC"/>
    <w:rsid w:val="006B3355"/>
    <w:rsid w:val="006B451C"/>
    <w:rsid w:val="006C09B5"/>
    <w:rsid w:val="006C539F"/>
    <w:rsid w:val="006C757D"/>
    <w:rsid w:val="006D2791"/>
    <w:rsid w:val="006D3770"/>
    <w:rsid w:val="006D720B"/>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5D25"/>
    <w:rsid w:val="0071726E"/>
    <w:rsid w:val="0072181D"/>
    <w:rsid w:val="00724B89"/>
    <w:rsid w:val="007364C9"/>
    <w:rsid w:val="0074065B"/>
    <w:rsid w:val="00746F21"/>
    <w:rsid w:val="007502BD"/>
    <w:rsid w:val="00753188"/>
    <w:rsid w:val="0075482A"/>
    <w:rsid w:val="00756CB6"/>
    <w:rsid w:val="00770119"/>
    <w:rsid w:val="00774459"/>
    <w:rsid w:val="0077553F"/>
    <w:rsid w:val="0077773F"/>
    <w:rsid w:val="00782821"/>
    <w:rsid w:val="0078550F"/>
    <w:rsid w:val="007A08AE"/>
    <w:rsid w:val="007A1013"/>
    <w:rsid w:val="007A1CA0"/>
    <w:rsid w:val="007A3B56"/>
    <w:rsid w:val="007A3C38"/>
    <w:rsid w:val="007B22FC"/>
    <w:rsid w:val="007B3783"/>
    <w:rsid w:val="007C5265"/>
    <w:rsid w:val="007D1934"/>
    <w:rsid w:val="007D4DFA"/>
    <w:rsid w:val="007D542F"/>
    <w:rsid w:val="007D75DE"/>
    <w:rsid w:val="007E378A"/>
    <w:rsid w:val="007E4386"/>
    <w:rsid w:val="00803044"/>
    <w:rsid w:val="0080353F"/>
    <w:rsid w:val="008035C3"/>
    <w:rsid w:val="00806E0B"/>
    <w:rsid w:val="008153A4"/>
    <w:rsid w:val="008160CC"/>
    <w:rsid w:val="00821343"/>
    <w:rsid w:val="00822CE4"/>
    <w:rsid w:val="00827C4C"/>
    <w:rsid w:val="008309AF"/>
    <w:rsid w:val="00843CEA"/>
    <w:rsid w:val="00851A5E"/>
    <w:rsid w:val="008545E8"/>
    <w:rsid w:val="00857276"/>
    <w:rsid w:val="008621DE"/>
    <w:rsid w:val="008626E0"/>
    <w:rsid w:val="00867030"/>
    <w:rsid w:val="008711AC"/>
    <w:rsid w:val="008746C2"/>
    <w:rsid w:val="00886EEA"/>
    <w:rsid w:val="008967A8"/>
    <w:rsid w:val="008970AA"/>
    <w:rsid w:val="008A0DD8"/>
    <w:rsid w:val="008A4D8A"/>
    <w:rsid w:val="008A5D28"/>
    <w:rsid w:val="008A7E4C"/>
    <w:rsid w:val="008B033C"/>
    <w:rsid w:val="008B359C"/>
    <w:rsid w:val="008B6B1C"/>
    <w:rsid w:val="008C0F6E"/>
    <w:rsid w:val="008C1F0C"/>
    <w:rsid w:val="008C4B3C"/>
    <w:rsid w:val="008E155D"/>
    <w:rsid w:val="008E6D4E"/>
    <w:rsid w:val="008E77C1"/>
    <w:rsid w:val="008E785F"/>
    <w:rsid w:val="008F0E50"/>
    <w:rsid w:val="008F1C69"/>
    <w:rsid w:val="008F1DFA"/>
    <w:rsid w:val="008F4126"/>
    <w:rsid w:val="008F4763"/>
    <w:rsid w:val="008F7385"/>
    <w:rsid w:val="00903C1D"/>
    <w:rsid w:val="0091584E"/>
    <w:rsid w:val="00926BB5"/>
    <w:rsid w:val="00931B37"/>
    <w:rsid w:val="00935D23"/>
    <w:rsid w:val="00936A08"/>
    <w:rsid w:val="0094070C"/>
    <w:rsid w:val="0094450B"/>
    <w:rsid w:val="00947636"/>
    <w:rsid w:val="009504AB"/>
    <w:rsid w:val="0095459D"/>
    <w:rsid w:val="009549DA"/>
    <w:rsid w:val="009630FB"/>
    <w:rsid w:val="00983AFE"/>
    <w:rsid w:val="00986D89"/>
    <w:rsid w:val="00990363"/>
    <w:rsid w:val="009907C8"/>
    <w:rsid w:val="00990CDF"/>
    <w:rsid w:val="00994197"/>
    <w:rsid w:val="009A0076"/>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FD6"/>
    <w:rsid w:val="009F50F7"/>
    <w:rsid w:val="009F5231"/>
    <w:rsid w:val="009F625D"/>
    <w:rsid w:val="00A00588"/>
    <w:rsid w:val="00A0453B"/>
    <w:rsid w:val="00A05C30"/>
    <w:rsid w:val="00A05E13"/>
    <w:rsid w:val="00A121DE"/>
    <w:rsid w:val="00A13FD7"/>
    <w:rsid w:val="00A16C55"/>
    <w:rsid w:val="00A2144C"/>
    <w:rsid w:val="00A227B6"/>
    <w:rsid w:val="00A2331C"/>
    <w:rsid w:val="00A23BBF"/>
    <w:rsid w:val="00A2490C"/>
    <w:rsid w:val="00A26491"/>
    <w:rsid w:val="00A27755"/>
    <w:rsid w:val="00A3137E"/>
    <w:rsid w:val="00A32836"/>
    <w:rsid w:val="00A339ED"/>
    <w:rsid w:val="00A36F56"/>
    <w:rsid w:val="00A41C4D"/>
    <w:rsid w:val="00A447F0"/>
    <w:rsid w:val="00A45F5F"/>
    <w:rsid w:val="00A52E2F"/>
    <w:rsid w:val="00A55A14"/>
    <w:rsid w:val="00A55B04"/>
    <w:rsid w:val="00A56EAC"/>
    <w:rsid w:val="00A7054B"/>
    <w:rsid w:val="00A70F4C"/>
    <w:rsid w:val="00A725B8"/>
    <w:rsid w:val="00A74346"/>
    <w:rsid w:val="00A81613"/>
    <w:rsid w:val="00A854A5"/>
    <w:rsid w:val="00A90E6B"/>
    <w:rsid w:val="00AA4B38"/>
    <w:rsid w:val="00AA4D51"/>
    <w:rsid w:val="00AA57CE"/>
    <w:rsid w:val="00AB12D1"/>
    <w:rsid w:val="00AB2B54"/>
    <w:rsid w:val="00AC02E4"/>
    <w:rsid w:val="00AC0B63"/>
    <w:rsid w:val="00AC1BB0"/>
    <w:rsid w:val="00AC47D8"/>
    <w:rsid w:val="00AC573D"/>
    <w:rsid w:val="00AC6768"/>
    <w:rsid w:val="00AD0EFB"/>
    <w:rsid w:val="00AD1AFF"/>
    <w:rsid w:val="00AD4A6B"/>
    <w:rsid w:val="00AE0C5F"/>
    <w:rsid w:val="00AE3836"/>
    <w:rsid w:val="00AF0CBF"/>
    <w:rsid w:val="00AF339F"/>
    <w:rsid w:val="00B0145A"/>
    <w:rsid w:val="00B1123D"/>
    <w:rsid w:val="00B1615A"/>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5BF"/>
    <w:rsid w:val="00B85873"/>
    <w:rsid w:val="00BA1EC6"/>
    <w:rsid w:val="00BA7B83"/>
    <w:rsid w:val="00BB4DCB"/>
    <w:rsid w:val="00BC294F"/>
    <w:rsid w:val="00BC3A4E"/>
    <w:rsid w:val="00BC4982"/>
    <w:rsid w:val="00BC5A8D"/>
    <w:rsid w:val="00BC6A71"/>
    <w:rsid w:val="00BE0C5E"/>
    <w:rsid w:val="00BF1AF1"/>
    <w:rsid w:val="00BF3BC9"/>
    <w:rsid w:val="00C017E6"/>
    <w:rsid w:val="00C04659"/>
    <w:rsid w:val="00C06921"/>
    <w:rsid w:val="00C15E31"/>
    <w:rsid w:val="00C20AA0"/>
    <w:rsid w:val="00C25C10"/>
    <w:rsid w:val="00C27C8B"/>
    <w:rsid w:val="00C27D72"/>
    <w:rsid w:val="00C317D0"/>
    <w:rsid w:val="00C33C7D"/>
    <w:rsid w:val="00C3588E"/>
    <w:rsid w:val="00C37866"/>
    <w:rsid w:val="00C4148F"/>
    <w:rsid w:val="00C456E1"/>
    <w:rsid w:val="00C47C35"/>
    <w:rsid w:val="00C52C6B"/>
    <w:rsid w:val="00C61509"/>
    <w:rsid w:val="00C61CA9"/>
    <w:rsid w:val="00C670CB"/>
    <w:rsid w:val="00C83472"/>
    <w:rsid w:val="00C90D90"/>
    <w:rsid w:val="00C91CE5"/>
    <w:rsid w:val="00C92D6A"/>
    <w:rsid w:val="00CB1200"/>
    <w:rsid w:val="00CB1578"/>
    <w:rsid w:val="00CC026C"/>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444CB"/>
    <w:rsid w:val="00D4483F"/>
    <w:rsid w:val="00D51DFB"/>
    <w:rsid w:val="00D60F3D"/>
    <w:rsid w:val="00D62232"/>
    <w:rsid w:val="00D657BE"/>
    <w:rsid w:val="00D7013E"/>
    <w:rsid w:val="00D733B0"/>
    <w:rsid w:val="00D970C5"/>
    <w:rsid w:val="00D979E9"/>
    <w:rsid w:val="00DB0E2A"/>
    <w:rsid w:val="00DB4C72"/>
    <w:rsid w:val="00DB518E"/>
    <w:rsid w:val="00DC556D"/>
    <w:rsid w:val="00DD10FE"/>
    <w:rsid w:val="00DE4CF8"/>
    <w:rsid w:val="00DF2282"/>
    <w:rsid w:val="00DF45A4"/>
    <w:rsid w:val="00DF4FD8"/>
    <w:rsid w:val="00DF676A"/>
    <w:rsid w:val="00DF6880"/>
    <w:rsid w:val="00DF7AAB"/>
    <w:rsid w:val="00E00C79"/>
    <w:rsid w:val="00E0144A"/>
    <w:rsid w:val="00E04DD5"/>
    <w:rsid w:val="00E04F3A"/>
    <w:rsid w:val="00E12714"/>
    <w:rsid w:val="00E159F0"/>
    <w:rsid w:val="00E172C4"/>
    <w:rsid w:val="00E215E7"/>
    <w:rsid w:val="00E24C53"/>
    <w:rsid w:val="00E30400"/>
    <w:rsid w:val="00E33D94"/>
    <w:rsid w:val="00E34A23"/>
    <w:rsid w:val="00E41880"/>
    <w:rsid w:val="00E4306D"/>
    <w:rsid w:val="00E4350C"/>
    <w:rsid w:val="00E505B5"/>
    <w:rsid w:val="00E5278D"/>
    <w:rsid w:val="00E546A7"/>
    <w:rsid w:val="00E56299"/>
    <w:rsid w:val="00E572B4"/>
    <w:rsid w:val="00E6099E"/>
    <w:rsid w:val="00E63DD3"/>
    <w:rsid w:val="00E67FCC"/>
    <w:rsid w:val="00E703E1"/>
    <w:rsid w:val="00E72B0F"/>
    <w:rsid w:val="00E73F71"/>
    <w:rsid w:val="00E743D2"/>
    <w:rsid w:val="00E8022E"/>
    <w:rsid w:val="00E81C5D"/>
    <w:rsid w:val="00E837BD"/>
    <w:rsid w:val="00E84497"/>
    <w:rsid w:val="00E85962"/>
    <w:rsid w:val="00E87081"/>
    <w:rsid w:val="00E90029"/>
    <w:rsid w:val="00E93B3A"/>
    <w:rsid w:val="00E978A9"/>
    <w:rsid w:val="00EB0AFA"/>
    <w:rsid w:val="00EB3DFC"/>
    <w:rsid w:val="00EB4B90"/>
    <w:rsid w:val="00ED08F5"/>
    <w:rsid w:val="00ED24B6"/>
    <w:rsid w:val="00ED740A"/>
    <w:rsid w:val="00EE4049"/>
    <w:rsid w:val="00EF2E56"/>
    <w:rsid w:val="00EF48AE"/>
    <w:rsid w:val="00EF5619"/>
    <w:rsid w:val="00F003ED"/>
    <w:rsid w:val="00F02784"/>
    <w:rsid w:val="00F06CD9"/>
    <w:rsid w:val="00F1027F"/>
    <w:rsid w:val="00F13CDC"/>
    <w:rsid w:val="00F20748"/>
    <w:rsid w:val="00F212F0"/>
    <w:rsid w:val="00F25BA2"/>
    <w:rsid w:val="00F30117"/>
    <w:rsid w:val="00F330D7"/>
    <w:rsid w:val="00F33471"/>
    <w:rsid w:val="00F34FD7"/>
    <w:rsid w:val="00F43761"/>
    <w:rsid w:val="00F52F3D"/>
    <w:rsid w:val="00F555B1"/>
    <w:rsid w:val="00F55851"/>
    <w:rsid w:val="00F604D2"/>
    <w:rsid w:val="00F62304"/>
    <w:rsid w:val="00F62EE0"/>
    <w:rsid w:val="00F75ABF"/>
    <w:rsid w:val="00F76EF4"/>
    <w:rsid w:val="00F77526"/>
    <w:rsid w:val="00F8064D"/>
    <w:rsid w:val="00F82860"/>
    <w:rsid w:val="00F90241"/>
    <w:rsid w:val="00F90404"/>
    <w:rsid w:val="00F90C72"/>
    <w:rsid w:val="00F9165D"/>
    <w:rsid w:val="00F91ECD"/>
    <w:rsid w:val="00F94C48"/>
    <w:rsid w:val="00F97423"/>
    <w:rsid w:val="00FA147C"/>
    <w:rsid w:val="00FA444C"/>
    <w:rsid w:val="00FA4D5F"/>
    <w:rsid w:val="00FA565B"/>
    <w:rsid w:val="00FA621C"/>
    <w:rsid w:val="00FA7112"/>
    <w:rsid w:val="00FA7FB4"/>
    <w:rsid w:val="00FB0D41"/>
    <w:rsid w:val="00FB26EF"/>
    <w:rsid w:val="00FB4B0F"/>
    <w:rsid w:val="00FC137F"/>
    <w:rsid w:val="00FC1621"/>
    <w:rsid w:val="00FE53F0"/>
    <w:rsid w:val="00FE61BA"/>
    <w:rsid w:val="00FF08FA"/>
    <w:rsid w:val="00FF3E28"/>
    <w:rsid w:val="00FF61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5B1B1"/>
  <w15:docId w15:val="{3F6061D9-978D-4A45-9A50-FB98E30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9B7F-E9D3-43AE-96F3-2572C228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22</cp:revision>
  <cp:lastPrinted>2017-09-06T20:14:00Z</cp:lastPrinted>
  <dcterms:created xsi:type="dcterms:W3CDTF">2020-08-17T23:07:00Z</dcterms:created>
  <dcterms:modified xsi:type="dcterms:W3CDTF">2020-09-17T18:55:00Z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