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204E9D03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9878F8">
        <w:rPr>
          <w:rFonts w:ascii="Arial" w:hAnsi="Arial" w:cs="Arial"/>
        </w:rPr>
        <w:t>Minutes</w:t>
      </w:r>
    </w:p>
    <w:p w14:paraId="1904B2B6" w14:textId="24D2DF7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316350">
        <w:rPr>
          <w:rFonts w:ascii="Arial" w:hAnsi="Arial" w:cs="Arial"/>
        </w:rPr>
        <w:t>November 14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49641056" w14:textId="77777777" w:rsidR="006E3B51" w:rsidRDefault="006E3B51" w:rsidP="006E3B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Called to order at 6:05</w:t>
      </w:r>
    </w:p>
    <w:p w14:paraId="51E6CDD2" w14:textId="6F9432F2" w:rsidR="0006707B" w:rsidRDefault="0006707B" w:rsidP="006E3B51">
      <w:pPr>
        <w:rPr>
          <w:rFonts w:ascii="Arial" w:hAnsi="Arial" w:cs="Arial"/>
          <w:i/>
        </w:rPr>
      </w:pPr>
    </w:p>
    <w:p w14:paraId="23735C23" w14:textId="6C19EC05" w:rsidR="006E3B51" w:rsidRPr="00D45B6B" w:rsidRDefault="006E3B51" w:rsidP="006E3B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Present: Jim Drawe, Doug McNally, David Dvore, Bob Labrie, MaryEllen Kennedy</w:t>
      </w:r>
    </w:p>
    <w:p w14:paraId="6B44A457" w14:textId="1ED38032" w:rsidR="0025717A" w:rsidRPr="006E3B51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0B55DA">
        <w:rPr>
          <w:rFonts w:ascii="Arial" w:hAnsi="Arial" w:cs="Arial"/>
          <w:i/>
          <w:sz w:val="22"/>
          <w:szCs w:val="22"/>
        </w:rPr>
        <w:t xml:space="preserve">October </w:t>
      </w:r>
      <w:r w:rsidR="00316350">
        <w:rPr>
          <w:rFonts w:ascii="Arial" w:hAnsi="Arial" w:cs="Arial"/>
          <w:i/>
          <w:sz w:val="22"/>
          <w:szCs w:val="22"/>
        </w:rPr>
        <w:t>24</w:t>
      </w:r>
    </w:p>
    <w:p w14:paraId="32E9C68C" w14:textId="1BADBFA1" w:rsidR="006E3B51" w:rsidRPr="00964FC0" w:rsidRDefault="0016615F" w:rsidP="006E3B5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MaryEllen</w:t>
      </w:r>
      <w:r w:rsidR="006E3B51">
        <w:rPr>
          <w:rFonts w:ascii="Arial" w:hAnsi="Arial" w:cs="Arial"/>
          <w:sz w:val="22"/>
          <w:szCs w:val="22"/>
        </w:rPr>
        <w:t xml:space="preserve"> moved, B</w:t>
      </w:r>
      <w:r>
        <w:rPr>
          <w:rFonts w:ascii="Arial" w:hAnsi="Arial" w:cs="Arial"/>
          <w:sz w:val="22"/>
          <w:szCs w:val="22"/>
        </w:rPr>
        <w:t>ob</w:t>
      </w:r>
      <w:r w:rsidR="006E3B51">
        <w:rPr>
          <w:rFonts w:ascii="Arial" w:hAnsi="Arial" w:cs="Arial"/>
          <w:sz w:val="22"/>
          <w:szCs w:val="22"/>
        </w:rPr>
        <w:t xml:space="preserve"> seconded – approved unanimously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10734588" w14:textId="4ABB2072" w:rsidR="006E3B51" w:rsidRDefault="00BC7015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from Jim Drawe: </w:t>
      </w:r>
      <w:r w:rsidR="006E3B51">
        <w:rPr>
          <w:rFonts w:ascii="Arial" w:hAnsi="Arial" w:cs="Arial"/>
          <w:sz w:val="22"/>
          <w:szCs w:val="22"/>
        </w:rPr>
        <w:t>Jim is researching guidelines for MLP accounting</w:t>
      </w:r>
      <w:r w:rsidR="006927EF">
        <w:rPr>
          <w:rFonts w:ascii="Arial" w:hAnsi="Arial" w:cs="Arial"/>
          <w:sz w:val="22"/>
          <w:szCs w:val="22"/>
        </w:rPr>
        <w:t xml:space="preserve">, </w:t>
      </w:r>
      <w:r w:rsidR="0016615F">
        <w:rPr>
          <w:rFonts w:ascii="Arial" w:hAnsi="Arial" w:cs="Arial"/>
          <w:sz w:val="22"/>
          <w:szCs w:val="22"/>
        </w:rPr>
        <w:t xml:space="preserve">will be </w:t>
      </w:r>
      <w:r w:rsidR="006927EF">
        <w:rPr>
          <w:rFonts w:ascii="Arial" w:hAnsi="Arial" w:cs="Arial"/>
          <w:sz w:val="22"/>
          <w:szCs w:val="22"/>
        </w:rPr>
        <w:t>talking to Jim Goulet.</w:t>
      </w:r>
    </w:p>
    <w:p w14:paraId="22685DEB" w14:textId="7C145546" w:rsidR="006E3B51" w:rsidRPr="00BC7015" w:rsidRDefault="006E3B51" w:rsidP="00BC7015">
      <w:pPr>
        <w:ind w:left="720"/>
        <w:rPr>
          <w:rFonts w:ascii="Arial" w:hAnsi="Arial" w:cs="Arial"/>
        </w:rPr>
      </w:pPr>
      <w:r w:rsidRPr="00BC7015">
        <w:rPr>
          <w:rFonts w:ascii="Arial" w:hAnsi="Arial" w:cs="Arial"/>
        </w:rPr>
        <w:t xml:space="preserve">Diedre pointed out we don’t have eminent domain, </w:t>
      </w:r>
      <w:r w:rsidR="0016615F" w:rsidRPr="00BC7015">
        <w:rPr>
          <w:rFonts w:ascii="Arial" w:hAnsi="Arial" w:cs="Arial"/>
        </w:rPr>
        <w:t xml:space="preserve">so </w:t>
      </w:r>
      <w:r w:rsidR="00297C32" w:rsidRPr="00BC7015">
        <w:rPr>
          <w:rFonts w:ascii="Arial" w:hAnsi="Arial" w:cs="Arial"/>
        </w:rPr>
        <w:t xml:space="preserve">we </w:t>
      </w:r>
      <w:r w:rsidRPr="00BC7015">
        <w:rPr>
          <w:rFonts w:ascii="Arial" w:hAnsi="Arial" w:cs="Arial"/>
        </w:rPr>
        <w:t>need to remove that wording from bylaws</w:t>
      </w:r>
      <w:r w:rsidR="00783E31" w:rsidRPr="00BC7015">
        <w:rPr>
          <w:rFonts w:ascii="Arial" w:hAnsi="Arial" w:cs="Arial"/>
        </w:rPr>
        <w:t>. He will circulate the changed doc and we can get feedback before the 1</w:t>
      </w:r>
      <w:r w:rsidR="00783E31" w:rsidRPr="00BC7015">
        <w:rPr>
          <w:rFonts w:ascii="Arial" w:hAnsi="Arial" w:cs="Arial"/>
          <w:vertAlign w:val="superscript"/>
        </w:rPr>
        <w:t>st</w:t>
      </w:r>
      <w:r w:rsidR="00783E31" w:rsidRPr="00BC7015">
        <w:rPr>
          <w:rFonts w:ascii="Arial" w:hAnsi="Arial" w:cs="Arial"/>
        </w:rPr>
        <w:t xml:space="preserve"> reading on Nov 28 </w:t>
      </w:r>
      <w:proofErr w:type="spellStart"/>
      <w:r w:rsidR="00783E31" w:rsidRPr="00BC7015">
        <w:rPr>
          <w:rFonts w:ascii="Arial" w:hAnsi="Arial" w:cs="Arial"/>
        </w:rPr>
        <w:t>BoD</w:t>
      </w:r>
      <w:proofErr w:type="spellEnd"/>
      <w:r w:rsidR="00783E31" w:rsidRPr="00BC7015">
        <w:rPr>
          <w:rFonts w:ascii="Arial" w:hAnsi="Arial" w:cs="Arial"/>
        </w:rPr>
        <w:t xml:space="preserve"> meeting</w:t>
      </w:r>
      <w:r w:rsidRPr="00BC7015">
        <w:rPr>
          <w:rFonts w:ascii="Arial" w:hAnsi="Arial" w:cs="Arial"/>
        </w:rPr>
        <w:t>.</w:t>
      </w:r>
      <w:r w:rsidR="00783E31" w:rsidRPr="00BC7015">
        <w:rPr>
          <w:rFonts w:ascii="Arial" w:hAnsi="Arial" w:cs="Arial"/>
        </w:rPr>
        <w:t xml:space="preserve"> Jim will send the town agreement once it comes back from Deidre.</w:t>
      </w:r>
    </w:p>
    <w:p w14:paraId="3243F68B" w14:textId="6B06B157" w:rsidR="006E3B51" w:rsidRDefault="00BC7015" w:rsidP="00BC701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</w:t>
      </w:r>
      <w:r w:rsidR="006E3B51">
        <w:rPr>
          <w:rFonts w:ascii="Arial" w:hAnsi="Arial" w:cs="Arial"/>
          <w:sz w:val="22"/>
          <w:szCs w:val="22"/>
        </w:rPr>
        <w:t>eed to address onboarding (transition from construction to operations), Jim plans to discuss with WG</w:t>
      </w:r>
      <w:r>
        <w:rPr>
          <w:rFonts w:ascii="Arial" w:hAnsi="Arial" w:cs="Arial"/>
          <w:sz w:val="22"/>
          <w:szCs w:val="22"/>
        </w:rPr>
        <w:t>+</w:t>
      </w:r>
      <w:r w:rsidR="006E3B51">
        <w:rPr>
          <w:rFonts w:ascii="Arial" w:hAnsi="Arial" w:cs="Arial"/>
          <w:sz w:val="22"/>
          <w:szCs w:val="22"/>
        </w:rPr>
        <w:t>E. Kent Lew</w:t>
      </w:r>
      <w:r w:rsidR="005C253D">
        <w:rPr>
          <w:rFonts w:ascii="Arial" w:hAnsi="Arial" w:cs="Arial"/>
          <w:sz w:val="22"/>
          <w:szCs w:val="22"/>
        </w:rPr>
        <w:t xml:space="preserve"> is</w:t>
      </w:r>
      <w:r w:rsidR="006E3B51">
        <w:rPr>
          <w:rFonts w:ascii="Arial" w:hAnsi="Arial" w:cs="Arial"/>
          <w:sz w:val="22"/>
          <w:szCs w:val="22"/>
        </w:rPr>
        <w:t xml:space="preserve"> concerned about how to pay for drops</w:t>
      </w:r>
      <w:r>
        <w:rPr>
          <w:rFonts w:ascii="Arial" w:hAnsi="Arial" w:cs="Arial"/>
          <w:sz w:val="22"/>
          <w:szCs w:val="22"/>
        </w:rPr>
        <w:t>;</w:t>
      </w:r>
      <w:r w:rsidR="006E3B51">
        <w:rPr>
          <w:rFonts w:ascii="Arial" w:hAnsi="Arial" w:cs="Arial"/>
          <w:sz w:val="22"/>
          <w:szCs w:val="22"/>
        </w:rPr>
        <w:t xml:space="preserve"> towns need drop policy and we need figure out cash flow. We might want to finance for the customer – if no money left, get a line of credit from bank or borrow from the town. Also need to determine the time frame needed to start signing up customers so you</w:t>
      </w:r>
      <w:r w:rsidR="00090324">
        <w:rPr>
          <w:rFonts w:ascii="Arial" w:hAnsi="Arial" w:cs="Arial"/>
          <w:sz w:val="22"/>
          <w:szCs w:val="22"/>
        </w:rPr>
        <w:t xml:space="preserve"> can have cost of drops known. D</w:t>
      </w:r>
      <w:r>
        <w:rPr>
          <w:rFonts w:ascii="Arial" w:hAnsi="Arial" w:cs="Arial"/>
          <w:sz w:val="22"/>
          <w:szCs w:val="22"/>
        </w:rPr>
        <w:t xml:space="preserve">avid </w:t>
      </w:r>
      <w:r w:rsidR="0009032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vore</w:t>
      </w:r>
      <w:r w:rsidR="000903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recommends that towns</w:t>
      </w:r>
      <w:r w:rsidR="00090324">
        <w:rPr>
          <w:rFonts w:ascii="Arial" w:hAnsi="Arial" w:cs="Arial"/>
          <w:sz w:val="22"/>
          <w:szCs w:val="22"/>
        </w:rPr>
        <w:t xml:space="preserve"> get PDU planning</w:t>
      </w:r>
      <w:r>
        <w:rPr>
          <w:rFonts w:ascii="Arial" w:hAnsi="Arial" w:cs="Arial"/>
          <w:sz w:val="22"/>
          <w:szCs w:val="22"/>
        </w:rPr>
        <w:t xml:space="preserve"> information</w:t>
      </w:r>
      <w:r w:rsidR="00090324">
        <w:rPr>
          <w:rFonts w:ascii="Arial" w:hAnsi="Arial" w:cs="Arial"/>
          <w:sz w:val="22"/>
          <w:szCs w:val="22"/>
        </w:rPr>
        <w:t xml:space="preserve"> from WG+E. David posted his planning survey</w:t>
      </w:r>
      <w:r>
        <w:rPr>
          <w:rFonts w:ascii="Arial" w:hAnsi="Arial" w:cs="Arial"/>
          <w:sz w:val="22"/>
          <w:szCs w:val="22"/>
        </w:rPr>
        <w:t xml:space="preserve"> for Rowe on the WiredWest website</w:t>
      </w:r>
      <w:r w:rsidR="00090324">
        <w:rPr>
          <w:rFonts w:ascii="Arial" w:hAnsi="Arial" w:cs="Arial"/>
          <w:sz w:val="22"/>
          <w:szCs w:val="22"/>
        </w:rPr>
        <w:t xml:space="preserve"> and had 100 responses within days. (Not so many people asking for phones.) He expects the survey and PDU planning report will help in estimating total drop cost. </w:t>
      </w:r>
      <w:proofErr w:type="spellStart"/>
      <w:r w:rsidR="00090324">
        <w:rPr>
          <w:rFonts w:ascii="Arial" w:hAnsi="Arial" w:cs="Arial"/>
          <w:sz w:val="22"/>
          <w:szCs w:val="22"/>
        </w:rPr>
        <w:t>Ashfield</w:t>
      </w:r>
      <w:proofErr w:type="spellEnd"/>
      <w:r>
        <w:rPr>
          <w:rFonts w:ascii="Arial" w:hAnsi="Arial" w:cs="Arial"/>
          <w:sz w:val="22"/>
          <w:szCs w:val="22"/>
        </w:rPr>
        <w:t xml:space="preserve"> is planning</w:t>
      </w:r>
      <w:r w:rsidR="006927EF">
        <w:rPr>
          <w:rFonts w:ascii="Arial" w:hAnsi="Arial" w:cs="Arial"/>
          <w:sz w:val="22"/>
          <w:szCs w:val="22"/>
        </w:rPr>
        <w:t xml:space="preserve"> to use WG+E to do the drops, feels they will have the best price and avoid difficult procurement</w:t>
      </w:r>
      <w:r>
        <w:rPr>
          <w:rFonts w:ascii="Arial" w:hAnsi="Arial" w:cs="Arial"/>
          <w:sz w:val="22"/>
          <w:szCs w:val="22"/>
        </w:rPr>
        <w:t>.</w:t>
      </w:r>
      <w:r w:rsidR="006927EF">
        <w:rPr>
          <w:rFonts w:ascii="Arial" w:hAnsi="Arial" w:cs="Arial"/>
          <w:sz w:val="22"/>
          <w:szCs w:val="22"/>
        </w:rPr>
        <w:t xml:space="preserve"> Westfield has subcontractors for this</w:t>
      </w:r>
      <w:r>
        <w:rPr>
          <w:rFonts w:ascii="Arial" w:hAnsi="Arial" w:cs="Arial"/>
          <w:sz w:val="22"/>
          <w:szCs w:val="22"/>
        </w:rPr>
        <w:t xml:space="preserve"> work, </w:t>
      </w:r>
      <w:r w:rsidR="006927EF">
        <w:rPr>
          <w:rFonts w:ascii="Arial" w:hAnsi="Arial" w:cs="Arial"/>
          <w:sz w:val="22"/>
          <w:szCs w:val="22"/>
        </w:rPr>
        <w:t>has rebid and prices are going down.</w:t>
      </w:r>
      <w:r w:rsidR="00304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Rowe</w:t>
      </w:r>
      <w:r w:rsidR="00304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304290">
        <w:rPr>
          <w:rFonts w:ascii="Arial" w:hAnsi="Arial" w:cs="Arial"/>
          <w:sz w:val="22"/>
          <w:szCs w:val="22"/>
        </w:rPr>
        <w:t xml:space="preserve">onservation </w:t>
      </w:r>
      <w:r>
        <w:rPr>
          <w:rFonts w:ascii="Arial" w:hAnsi="Arial" w:cs="Arial"/>
          <w:sz w:val="22"/>
          <w:szCs w:val="22"/>
        </w:rPr>
        <w:t>C</w:t>
      </w:r>
      <w:r w:rsidR="00304290">
        <w:rPr>
          <w:rFonts w:ascii="Arial" w:hAnsi="Arial" w:cs="Arial"/>
          <w:sz w:val="22"/>
          <w:szCs w:val="22"/>
        </w:rPr>
        <w:t>ommission wanted to approve any digging</w:t>
      </w:r>
      <w:r>
        <w:rPr>
          <w:rFonts w:ascii="Arial" w:hAnsi="Arial" w:cs="Arial"/>
          <w:sz w:val="22"/>
          <w:szCs w:val="22"/>
        </w:rPr>
        <w:t>, so</w:t>
      </w:r>
      <w:r w:rsidR="00304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David</w:t>
      </w:r>
      <w:r w:rsidR="00304290">
        <w:rPr>
          <w:rFonts w:ascii="Arial" w:hAnsi="Arial" w:cs="Arial"/>
          <w:sz w:val="22"/>
          <w:szCs w:val="22"/>
        </w:rPr>
        <w:t xml:space="preserve"> sent </w:t>
      </w:r>
      <w:r>
        <w:rPr>
          <w:rFonts w:ascii="Arial" w:hAnsi="Arial" w:cs="Arial"/>
          <w:sz w:val="22"/>
          <w:szCs w:val="22"/>
        </w:rPr>
        <w:t xml:space="preserve">them </w:t>
      </w:r>
      <w:r w:rsidR="00304290">
        <w:rPr>
          <w:rFonts w:ascii="Arial" w:hAnsi="Arial" w:cs="Arial"/>
          <w:sz w:val="22"/>
          <w:szCs w:val="22"/>
        </w:rPr>
        <w:t xml:space="preserve">all locations that PDU Planning report </w:t>
      </w:r>
      <w:r w:rsidR="00DF1A34">
        <w:rPr>
          <w:rFonts w:ascii="Arial" w:hAnsi="Arial" w:cs="Arial"/>
          <w:sz w:val="22"/>
          <w:szCs w:val="22"/>
        </w:rPr>
        <w:t>said</w:t>
      </w:r>
      <w:r>
        <w:rPr>
          <w:rFonts w:ascii="Arial" w:hAnsi="Arial" w:cs="Arial"/>
          <w:sz w:val="22"/>
          <w:szCs w:val="22"/>
        </w:rPr>
        <w:t xml:space="preserve"> would use</w:t>
      </w:r>
      <w:r w:rsidR="00DF1A34">
        <w:rPr>
          <w:rFonts w:ascii="Arial" w:hAnsi="Arial" w:cs="Arial"/>
          <w:sz w:val="22"/>
          <w:szCs w:val="22"/>
        </w:rPr>
        <w:t xml:space="preserve"> conduit for pre-approval.</w:t>
      </w:r>
    </w:p>
    <w:p w14:paraId="76C72AC8" w14:textId="5C1260F1" w:rsidR="006927EF" w:rsidRDefault="006927EF" w:rsidP="00BC701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</w:t>
      </w:r>
      <w:r w:rsidR="00BC7015">
        <w:rPr>
          <w:rFonts w:ascii="Arial" w:hAnsi="Arial" w:cs="Arial"/>
          <w:sz w:val="22"/>
          <w:szCs w:val="22"/>
        </w:rPr>
        <w:t>d said that,</w:t>
      </w:r>
      <w:r>
        <w:rPr>
          <w:rFonts w:ascii="Arial" w:hAnsi="Arial" w:cs="Arial"/>
          <w:sz w:val="22"/>
          <w:szCs w:val="22"/>
        </w:rPr>
        <w:t xml:space="preserve"> for towns to sign </w:t>
      </w:r>
      <w:r w:rsidR="00BC7015">
        <w:rPr>
          <w:rFonts w:ascii="Arial" w:hAnsi="Arial" w:cs="Arial"/>
          <w:sz w:val="22"/>
          <w:szCs w:val="22"/>
        </w:rPr>
        <w:t>the WW agreement</w:t>
      </w:r>
      <w:r>
        <w:rPr>
          <w:rFonts w:ascii="Arial" w:hAnsi="Arial" w:cs="Arial"/>
          <w:sz w:val="22"/>
          <w:szCs w:val="22"/>
        </w:rPr>
        <w:t>, we need to amend the bylaws regarding who can vote on various issues</w:t>
      </w:r>
      <w:r w:rsidR="00BC7015">
        <w:rPr>
          <w:rFonts w:ascii="Arial" w:hAnsi="Arial" w:cs="Arial"/>
          <w:sz w:val="22"/>
          <w:szCs w:val="22"/>
        </w:rPr>
        <w:t>, e.g. operations vs. administrative.</w:t>
      </w:r>
    </w:p>
    <w:p w14:paraId="62CDC61B" w14:textId="0DEDC37D" w:rsidR="006927EF" w:rsidRDefault="006927EF" w:rsidP="00BC701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r w:rsidR="00304290">
        <w:rPr>
          <w:rFonts w:ascii="Arial" w:hAnsi="Arial" w:cs="Arial"/>
          <w:sz w:val="22"/>
          <w:szCs w:val="22"/>
        </w:rPr>
        <w:t>told WG+E</w:t>
      </w:r>
      <w:r>
        <w:rPr>
          <w:rFonts w:ascii="Arial" w:hAnsi="Arial" w:cs="Arial"/>
          <w:sz w:val="22"/>
          <w:szCs w:val="22"/>
        </w:rPr>
        <w:t xml:space="preserve"> </w:t>
      </w:r>
      <w:r w:rsidR="00BC7015">
        <w:rPr>
          <w:rFonts w:ascii="Arial" w:hAnsi="Arial" w:cs="Arial"/>
          <w:sz w:val="22"/>
          <w:szCs w:val="22"/>
        </w:rPr>
        <w:t xml:space="preserve">that WW </w:t>
      </w:r>
      <w:r>
        <w:rPr>
          <w:rFonts w:ascii="Arial" w:hAnsi="Arial" w:cs="Arial"/>
          <w:sz w:val="22"/>
          <w:szCs w:val="22"/>
        </w:rPr>
        <w:t>won’t have collection issues, all will be billed ahead</w:t>
      </w:r>
      <w:r w:rsidR="00BC7015">
        <w:rPr>
          <w:rFonts w:ascii="Arial" w:hAnsi="Arial" w:cs="Arial"/>
          <w:sz w:val="22"/>
          <w:szCs w:val="22"/>
        </w:rPr>
        <w:t xml:space="preserve"> for service</w:t>
      </w:r>
      <w:r>
        <w:rPr>
          <w:rFonts w:ascii="Arial" w:hAnsi="Arial" w:cs="Arial"/>
          <w:sz w:val="22"/>
          <w:szCs w:val="22"/>
        </w:rPr>
        <w:t>, cutoff quickly if non-payment. 1</w:t>
      </w:r>
      <w:r w:rsidRPr="006927E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bill will </w:t>
      </w:r>
      <w:r w:rsidR="00C76313">
        <w:rPr>
          <w:rFonts w:ascii="Arial" w:hAnsi="Arial" w:cs="Arial"/>
          <w:sz w:val="22"/>
          <w:szCs w:val="22"/>
        </w:rPr>
        <w:t>include $99</w:t>
      </w:r>
      <w:r>
        <w:rPr>
          <w:rFonts w:ascii="Arial" w:hAnsi="Arial" w:cs="Arial"/>
          <w:sz w:val="22"/>
          <w:szCs w:val="22"/>
        </w:rPr>
        <w:t xml:space="preserve"> activation fee with 1</w:t>
      </w:r>
      <w:r w:rsidRPr="006927E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month, if </w:t>
      </w:r>
      <w:r w:rsidR="00C76313">
        <w:rPr>
          <w:rFonts w:ascii="Arial" w:hAnsi="Arial" w:cs="Arial"/>
          <w:sz w:val="22"/>
          <w:szCs w:val="22"/>
        </w:rPr>
        <w:t>they pre-subscribed</w:t>
      </w:r>
      <w:r>
        <w:rPr>
          <w:rFonts w:ascii="Arial" w:hAnsi="Arial" w:cs="Arial"/>
          <w:sz w:val="22"/>
          <w:szCs w:val="22"/>
        </w:rPr>
        <w:t xml:space="preserve"> with WW, </w:t>
      </w:r>
      <w:r w:rsidR="00C76313">
        <w:rPr>
          <w:rFonts w:ascii="Arial" w:hAnsi="Arial" w:cs="Arial"/>
          <w:sz w:val="22"/>
          <w:szCs w:val="22"/>
        </w:rPr>
        <w:t xml:space="preserve">the $49 </w:t>
      </w:r>
      <w:r>
        <w:rPr>
          <w:rFonts w:ascii="Arial" w:hAnsi="Arial" w:cs="Arial"/>
          <w:sz w:val="22"/>
          <w:szCs w:val="22"/>
        </w:rPr>
        <w:t xml:space="preserve">deposit will be deducted. </w:t>
      </w:r>
      <w:r w:rsidR="00304290">
        <w:rPr>
          <w:rFonts w:ascii="Arial" w:hAnsi="Arial" w:cs="Arial"/>
          <w:sz w:val="22"/>
          <w:szCs w:val="22"/>
        </w:rPr>
        <w:t xml:space="preserve">He will work with </w:t>
      </w:r>
      <w:r w:rsidR="00C76313">
        <w:rPr>
          <w:rFonts w:ascii="Arial" w:hAnsi="Arial" w:cs="Arial"/>
          <w:sz w:val="22"/>
          <w:szCs w:val="22"/>
        </w:rPr>
        <w:t>WG+E</w:t>
      </w:r>
      <w:r w:rsidR="00304290">
        <w:rPr>
          <w:rFonts w:ascii="Arial" w:hAnsi="Arial" w:cs="Arial"/>
          <w:sz w:val="22"/>
          <w:szCs w:val="22"/>
        </w:rPr>
        <w:t xml:space="preserve"> on right of entry contract for installation. </w:t>
      </w:r>
    </w:p>
    <w:p w14:paraId="2B0B0ABC" w14:textId="7A969FF6" w:rsidR="00304290" w:rsidRDefault="00304290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we want to have terms for the subscriber contract? D</w:t>
      </w:r>
      <w:r w:rsidR="00C76313">
        <w:rPr>
          <w:rFonts w:ascii="Arial" w:hAnsi="Arial" w:cs="Arial"/>
          <w:sz w:val="22"/>
          <w:szCs w:val="22"/>
        </w:rPr>
        <w:t>avid</w:t>
      </w:r>
      <w:r>
        <w:rPr>
          <w:rFonts w:ascii="Arial" w:hAnsi="Arial" w:cs="Arial"/>
          <w:sz w:val="22"/>
          <w:szCs w:val="22"/>
        </w:rPr>
        <w:t xml:space="preserve"> </w:t>
      </w:r>
      <w:r w:rsidR="00C76313">
        <w:rPr>
          <w:rFonts w:ascii="Arial" w:hAnsi="Arial" w:cs="Arial"/>
          <w:sz w:val="22"/>
          <w:szCs w:val="22"/>
        </w:rPr>
        <w:t>recommends</w:t>
      </w:r>
      <w:r>
        <w:rPr>
          <w:rFonts w:ascii="Arial" w:hAnsi="Arial" w:cs="Arial"/>
          <w:sz w:val="22"/>
          <w:szCs w:val="22"/>
        </w:rPr>
        <w:t xml:space="preserve"> 1 year. Doug -</w:t>
      </w:r>
      <w:r w:rsidR="00C763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policy should address people who sign up after drop construction, make sure folks know the $99 fee is </w:t>
      </w:r>
      <w:r w:rsidR="00C7631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non-refundable, </w:t>
      </w:r>
      <w:proofErr w:type="gramStart"/>
      <w:r>
        <w:rPr>
          <w:rFonts w:ascii="Arial" w:hAnsi="Arial" w:cs="Arial"/>
          <w:sz w:val="22"/>
          <w:szCs w:val="22"/>
        </w:rPr>
        <w:t>one time</w:t>
      </w:r>
      <w:proofErr w:type="gramEnd"/>
      <w:r>
        <w:rPr>
          <w:rFonts w:ascii="Arial" w:hAnsi="Arial" w:cs="Arial"/>
          <w:sz w:val="22"/>
          <w:szCs w:val="22"/>
        </w:rPr>
        <w:t xml:space="preserve"> activation fee.</w:t>
      </w:r>
    </w:p>
    <w:p w14:paraId="5581861C" w14:textId="47A2B1AE" w:rsidR="00DF1A34" w:rsidRDefault="00DF1A34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We’ll need address lists for all residents to give to WG+E, street list (Town Clerk) + assessors list. D</w:t>
      </w:r>
      <w:r w:rsidR="00C76313">
        <w:rPr>
          <w:rFonts w:ascii="Arial" w:hAnsi="Arial" w:cs="Arial"/>
          <w:sz w:val="22"/>
          <w:szCs w:val="22"/>
        </w:rPr>
        <w:t>avid</w:t>
      </w:r>
      <w:r>
        <w:rPr>
          <w:rFonts w:ascii="Arial" w:hAnsi="Arial" w:cs="Arial"/>
          <w:sz w:val="22"/>
          <w:szCs w:val="22"/>
        </w:rPr>
        <w:t xml:space="preserve"> – his survey also helps with email addresses. </w:t>
      </w:r>
    </w:p>
    <w:p w14:paraId="4EA1FE7E" w14:textId="023B8680" w:rsidR="00DF1A34" w:rsidRDefault="00DF1A34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– once contracts, bylaws complete we should concentrate on supporting the towns who will be coming up in the next 12 months.</w:t>
      </w:r>
    </w:p>
    <w:p w14:paraId="40A37B72" w14:textId="3B6240E6" w:rsidR="00783E31" w:rsidRDefault="00783E31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contact Monica for a copy of the market research report</w:t>
      </w:r>
      <w:r w:rsidR="003E09C4">
        <w:rPr>
          <w:rFonts w:ascii="Arial" w:hAnsi="Arial" w:cs="Arial"/>
          <w:sz w:val="22"/>
          <w:szCs w:val="22"/>
        </w:rPr>
        <w:t xml:space="preserve"> that WW used to come up with our original pricing. It can help with understanding price sensitivity.</w:t>
      </w:r>
    </w:p>
    <w:p w14:paraId="4360912B" w14:textId="5645FE7F" w:rsidR="00A72C3F" w:rsidRDefault="00A72C3F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MEK will do report by town of choices of 100 &amp; 1000 Mbps during pre-sub.</w:t>
      </w:r>
    </w:p>
    <w:p w14:paraId="5E10471C" w14:textId="77777777" w:rsidR="006E3B51" w:rsidRDefault="006E3B51" w:rsidP="006E3B51">
      <w:pPr>
        <w:pStyle w:val="ListParagraph"/>
        <w:rPr>
          <w:rFonts w:ascii="Arial" w:hAnsi="Arial" w:cs="Arial"/>
          <w:sz w:val="22"/>
          <w:szCs w:val="22"/>
        </w:rPr>
      </w:pPr>
    </w:p>
    <w:p w14:paraId="4DA4002D" w14:textId="313F2236" w:rsidR="00653A65" w:rsidRDefault="0027792F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Towns not attending Board meetings</w:t>
      </w:r>
    </w:p>
    <w:p w14:paraId="506976D2" w14:textId="77777777" w:rsidR="00676C86" w:rsidRPr="00676C86" w:rsidRDefault="00676C86" w:rsidP="00676C86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18291CBF" w:rsidR="00D43569" w:rsidRPr="00F1207C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lastRenderedPageBreak/>
        <w:t xml:space="preserve">Regional </w:t>
      </w:r>
      <w:r w:rsidR="00D913BA" w:rsidRPr="00F1207C">
        <w:rPr>
          <w:rFonts w:ascii="Arial" w:hAnsi="Arial" w:cs="Arial"/>
          <w:color w:val="auto"/>
          <w:sz w:val="22"/>
          <w:szCs w:val="22"/>
        </w:rPr>
        <w:t>Broadband Solution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4F3015BE" w14:textId="4D78CF22" w:rsidR="0027792F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Nov </w:t>
      </w:r>
      <w:r w:rsidR="00986906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2EAF3AB2" w14:textId="3205DD13" w:rsidR="00783E31" w:rsidRDefault="00783E31" w:rsidP="00C472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reading of updated bylaws</w:t>
      </w:r>
    </w:p>
    <w:p w14:paraId="5B5D8CA5" w14:textId="77777777" w:rsidR="003B2355" w:rsidRDefault="003B2355" w:rsidP="00C472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MLP accounting</w:t>
      </w:r>
    </w:p>
    <w:p w14:paraId="25FEF034" w14:textId="32418249" w:rsidR="00783E31" w:rsidRDefault="00783E31" w:rsidP="00C472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 discussion</w:t>
      </w:r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F839B79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C76313">
        <w:rPr>
          <w:rFonts w:ascii="Arial" w:hAnsi="Arial" w:cs="Arial"/>
          <w:sz w:val="22"/>
          <w:szCs w:val="22"/>
        </w:rPr>
        <w:t xml:space="preserve"> </w:t>
      </w:r>
    </w:p>
    <w:p w14:paraId="3F028C57" w14:textId="098B19C0" w:rsidR="005D1BDA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p w14:paraId="3867A036" w14:textId="7B0FF7D5" w:rsidR="00BA6C82" w:rsidRPr="00B91CC7" w:rsidRDefault="00BA6C82" w:rsidP="003C57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 7:37pm</w:t>
      </w:r>
    </w:p>
    <w:sectPr w:rsidR="00BA6C82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F154" w14:textId="77777777" w:rsidR="009F4C81" w:rsidRDefault="009F4C81" w:rsidP="00A4487E">
      <w:r>
        <w:separator/>
      </w:r>
    </w:p>
  </w:endnote>
  <w:endnote w:type="continuationSeparator" w:id="0">
    <w:p w14:paraId="201D0CCF" w14:textId="77777777" w:rsidR="009F4C81" w:rsidRDefault="009F4C81" w:rsidP="00A4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D17A" w14:textId="77777777" w:rsidR="00A4487E" w:rsidRDefault="00A4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DC85" w14:textId="77777777" w:rsidR="00A4487E" w:rsidRDefault="00A4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E091" w14:textId="77777777" w:rsidR="00A4487E" w:rsidRDefault="00A4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68EF" w14:textId="77777777" w:rsidR="009F4C81" w:rsidRDefault="009F4C81" w:rsidP="00A4487E">
      <w:r>
        <w:separator/>
      </w:r>
    </w:p>
  </w:footnote>
  <w:footnote w:type="continuationSeparator" w:id="0">
    <w:p w14:paraId="36D8ED4D" w14:textId="77777777" w:rsidR="009F4C81" w:rsidRDefault="009F4C81" w:rsidP="00A4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0985" w14:textId="77777777" w:rsidR="00A4487E" w:rsidRDefault="00A4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5367" w14:textId="78FA1A2E" w:rsidR="00A4487E" w:rsidRDefault="00A4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1F83" w14:textId="77777777" w:rsidR="00A4487E" w:rsidRDefault="00A4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86E09"/>
    <w:multiLevelType w:val="hybridMultilevel"/>
    <w:tmpl w:val="301C0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90324"/>
    <w:rsid w:val="000A3720"/>
    <w:rsid w:val="000A64AB"/>
    <w:rsid w:val="000A7803"/>
    <w:rsid w:val="000B46A5"/>
    <w:rsid w:val="000B55DA"/>
    <w:rsid w:val="000C66CB"/>
    <w:rsid w:val="000D0396"/>
    <w:rsid w:val="000E48B0"/>
    <w:rsid w:val="000F3FE8"/>
    <w:rsid w:val="00107B80"/>
    <w:rsid w:val="00134B2C"/>
    <w:rsid w:val="00142BE1"/>
    <w:rsid w:val="00153CB8"/>
    <w:rsid w:val="0016615F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4A5B"/>
    <w:rsid w:val="00255009"/>
    <w:rsid w:val="0025717A"/>
    <w:rsid w:val="00257197"/>
    <w:rsid w:val="00272004"/>
    <w:rsid w:val="0027792F"/>
    <w:rsid w:val="002812CD"/>
    <w:rsid w:val="002827B1"/>
    <w:rsid w:val="00297C32"/>
    <w:rsid w:val="002A26E0"/>
    <w:rsid w:val="002A7B90"/>
    <w:rsid w:val="002C73E2"/>
    <w:rsid w:val="002D0E3E"/>
    <w:rsid w:val="00304290"/>
    <w:rsid w:val="00305315"/>
    <w:rsid w:val="00305D53"/>
    <w:rsid w:val="00316290"/>
    <w:rsid w:val="00316350"/>
    <w:rsid w:val="003553C2"/>
    <w:rsid w:val="0038131E"/>
    <w:rsid w:val="003A2E76"/>
    <w:rsid w:val="003A72FB"/>
    <w:rsid w:val="003B2355"/>
    <w:rsid w:val="003B636A"/>
    <w:rsid w:val="003C572A"/>
    <w:rsid w:val="003E09C4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51185"/>
    <w:rsid w:val="005522B3"/>
    <w:rsid w:val="005615F1"/>
    <w:rsid w:val="00574573"/>
    <w:rsid w:val="00580CED"/>
    <w:rsid w:val="005B34FE"/>
    <w:rsid w:val="005C253D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927EF"/>
    <w:rsid w:val="006A76AC"/>
    <w:rsid w:val="006B17D9"/>
    <w:rsid w:val="006E1463"/>
    <w:rsid w:val="006E18FC"/>
    <w:rsid w:val="006E2119"/>
    <w:rsid w:val="006E2DC3"/>
    <w:rsid w:val="006E3B51"/>
    <w:rsid w:val="006E5824"/>
    <w:rsid w:val="0071521B"/>
    <w:rsid w:val="00720D20"/>
    <w:rsid w:val="00760DDB"/>
    <w:rsid w:val="00782217"/>
    <w:rsid w:val="00783E31"/>
    <w:rsid w:val="007A051B"/>
    <w:rsid w:val="007A331A"/>
    <w:rsid w:val="007A4505"/>
    <w:rsid w:val="00805CB9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6906"/>
    <w:rsid w:val="009878F8"/>
    <w:rsid w:val="00987D7E"/>
    <w:rsid w:val="00994451"/>
    <w:rsid w:val="009A779F"/>
    <w:rsid w:val="009B55FD"/>
    <w:rsid w:val="009E14F4"/>
    <w:rsid w:val="009F01C6"/>
    <w:rsid w:val="009F0AE1"/>
    <w:rsid w:val="009F4C81"/>
    <w:rsid w:val="00A12A22"/>
    <w:rsid w:val="00A12CD7"/>
    <w:rsid w:val="00A166B5"/>
    <w:rsid w:val="00A2048B"/>
    <w:rsid w:val="00A4487E"/>
    <w:rsid w:val="00A47C7F"/>
    <w:rsid w:val="00A67A9E"/>
    <w:rsid w:val="00A72C3F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A6C82"/>
    <w:rsid w:val="00BB1A24"/>
    <w:rsid w:val="00BC14AB"/>
    <w:rsid w:val="00BC5379"/>
    <w:rsid w:val="00BC7015"/>
    <w:rsid w:val="00BF0A5C"/>
    <w:rsid w:val="00BF10C3"/>
    <w:rsid w:val="00C33CF7"/>
    <w:rsid w:val="00C402E4"/>
    <w:rsid w:val="00C472D0"/>
    <w:rsid w:val="00C5776C"/>
    <w:rsid w:val="00C634F2"/>
    <w:rsid w:val="00C648E7"/>
    <w:rsid w:val="00C74E1C"/>
    <w:rsid w:val="00C74FF8"/>
    <w:rsid w:val="00C76313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F1A34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108D2"/>
    <w:rsid w:val="00F1207C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8BB2"/>
  <w15:chartTrackingRefBased/>
  <w15:docId w15:val="{745145AF-9AD5-478E-9B77-4C3D2A35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7E"/>
  </w:style>
  <w:style w:type="paragraph" w:styleId="Footer">
    <w:name w:val="footer"/>
    <w:basedOn w:val="Normal"/>
    <w:link w:val="FooterChar"/>
    <w:uiPriority w:val="99"/>
    <w:unhideWhenUsed/>
    <w:rsid w:val="00A4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10547</TotalTime>
  <Pages>2</Pages>
  <Words>517</Words>
  <Characters>2948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5</cp:revision>
  <cp:lastPrinted>2017-10-04T19:06:00Z</cp:lastPrinted>
  <dcterms:created xsi:type="dcterms:W3CDTF">2018-09-13T20:53:00Z</dcterms:created>
  <dcterms:modified xsi:type="dcterms:W3CDTF">2018-12-05T23:08:00Z</dcterms:modified>
  <cp:contentStatus/>
</cp:coreProperties>
</file>