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2"/>
        <w:gridCol w:w="2823"/>
        <w:gridCol w:w="127"/>
        <w:gridCol w:w="1681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601684ED8D46417EA0DF04037897B30C"/>
              </w:placeholder>
            </w:sdtPr>
            <w:sdtEndPr/>
            <w:sdtContent>
              <w:p w:rsidR="006E0E70" w:rsidRDefault="008E4F90" w:rsidP="008E4F90">
                <w:pPr>
                  <w:pStyle w:val="MinutesandAgendaTitles"/>
                </w:pPr>
                <w:r>
                  <w:t>Committee Name</w:t>
                </w:r>
              </w:p>
            </w:sdtContent>
          </w:sdt>
        </w:tc>
      </w:tr>
      <w:tr w:rsidR="006E0E70" w:rsidTr="00930978">
        <w:trPr>
          <w:trHeight w:hRule="exact" w:val="288"/>
          <w:jc w:val="center"/>
        </w:trPr>
        <w:sdt>
          <w:sdtPr>
            <w:id w:val="22626047"/>
            <w:placeholder>
              <w:docPart w:val="AC2F69C2828E4D9F8069D4B8A85FCDA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7-19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1B626C">
                <w:pPr>
                  <w:pStyle w:val="BodyCopy"/>
                </w:pPr>
                <w:r>
                  <w:t>7.19.2017</w:t>
                </w:r>
              </w:p>
            </w:tc>
          </w:sdtContent>
        </w:sdt>
        <w:tc>
          <w:tcPr>
            <w:tcW w:w="29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1B626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1B626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A5E18">
            <w:pPr>
              <w:pStyle w:val="BodyCopy"/>
            </w:pPr>
            <w:r>
              <w:t>Jim Drawe</w:t>
            </w: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A5E18">
            <w:pPr>
              <w:pStyle w:val="BodyCopy"/>
            </w:pPr>
            <w:r>
              <w:t>MaryEllen Kennedy</w:t>
            </w:r>
          </w:p>
        </w:tc>
      </w:tr>
      <w:tr w:rsidR="006E0E70" w:rsidTr="00930978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305AE8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305AE8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Leslie Rule</w:t>
            </w:r>
            <w:r w:rsidR="002C4463">
              <w:t xml:space="preserve">             </w:t>
            </w:r>
          </w:p>
          <w:p w:rsidR="002C4463" w:rsidRDefault="00305AE8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930978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A14C75">
            <w:pPr>
              <w:pStyle w:val="BodyCopy"/>
            </w:pPr>
            <w:r>
              <w:t>David Kramer, Gayle Huntress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B7CAA077F8DC48699B305EFE46963A9B"/>
                </w:placeholder>
                <w:date w:fullDate="2017-06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0978">
                  <w:t>6/21/2017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930978">
            <w:pPr>
              <w:pStyle w:val="MinutesandAgendaTitles"/>
            </w:pPr>
            <w:r>
              <w:t>Minutes from 7/5/2017</w:t>
            </w:r>
            <w:r w:rsidR="002C5E97">
              <w:t xml:space="preserve"> approved, Leslie &amp; Craig abstained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930978">
            <w:pPr>
              <w:pStyle w:val="MinutesandAgendaTitles"/>
            </w:pPr>
            <w:r w:rsidRPr="00930978">
              <w:t>Regional Broadband Solution</w:t>
            </w: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A14C75">
        <w:trPr>
          <w:trHeight w:hRule="exact" w:val="423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2C5E97" w:rsidP="002C4463">
            <w:pPr>
              <w:pStyle w:val="BodyCopy"/>
            </w:pPr>
            <w:r>
              <w:t>Contracts with WG+E</w:t>
            </w:r>
            <w:r w:rsidR="00422E07">
              <w:t>:</w:t>
            </w:r>
            <w:r>
              <w:t xml:space="preserve"> Rowe, Charlemont, New Salem </w:t>
            </w:r>
            <w:r w:rsidR="00422E07">
              <w:t xml:space="preserve">[other towns? -mek] </w:t>
            </w:r>
            <w:r>
              <w:t>signed. Heath about to. Aaron said he has 8 signed &amp; 4 pending.</w:t>
            </w:r>
          </w:p>
          <w:p w:rsidR="002C5E97" w:rsidRDefault="002C5E97" w:rsidP="002C4463">
            <w:pPr>
              <w:pStyle w:val="BodyCopy"/>
            </w:pPr>
            <w:r>
              <w:t>Hawley contacted WG+E. Leslie will check with Lark.</w:t>
            </w:r>
          </w:p>
          <w:p w:rsidR="002C5E97" w:rsidRDefault="002C5E97" w:rsidP="002C4463">
            <w:pPr>
              <w:pStyle w:val="BodyCopy"/>
            </w:pPr>
            <w:r>
              <w:t>Jim was questioned about accounts needed, asked if the info</w:t>
            </w:r>
            <w:r w:rsidR="00422E07">
              <w:t>rmation</w:t>
            </w:r>
            <w:r>
              <w:t xml:space="preserve"> was on website. David met with town accountant, she said only 2 accounts needed, items can be identified by categories. Jim – the MLP should have separate set of books with its own accounts. </w:t>
            </w:r>
            <w:r w:rsidR="00143A74">
              <w:t>When the town runs a balance sheet for reporting, MLP should not be included and vice versa. Enterprise funds are governed by towns and need town meeting approval. This is a service we can supply to town, to make sure books are set up correctly. See Diedre’s notes previously sent on this topic.</w:t>
            </w:r>
          </w:p>
          <w:p w:rsidR="00143A74" w:rsidRDefault="00143A74" w:rsidP="002C4463">
            <w:pPr>
              <w:pStyle w:val="BodyCopy"/>
            </w:pPr>
            <w:r>
              <w:t xml:space="preserve">We need to contact MIIA </w:t>
            </w:r>
            <w:r w:rsidR="00214AD9">
              <w:t>to clarify insurance needs for MLP.</w:t>
            </w:r>
          </w:p>
          <w:p w:rsidR="00143A74" w:rsidRDefault="00143A74" w:rsidP="002C4463">
            <w:pPr>
              <w:pStyle w:val="BodyCopy"/>
            </w:pPr>
            <w:r>
              <w:t xml:space="preserve">Plainfield – </w:t>
            </w:r>
          </w:p>
          <w:p w:rsidR="00143A74" w:rsidRDefault="00143A74" w:rsidP="002C4463">
            <w:pPr>
              <w:pStyle w:val="BodyCopy"/>
            </w:pPr>
            <w:r>
              <w:t xml:space="preserve">Shutesbury, Charlemont, Shutesbury all doing “due diligence”. Shutesbury issuing RFI August 1, for ISP/operations/maintenance, etc. – trying to compare with full services WW will offer. Towns can </w:t>
            </w:r>
            <w:r w:rsidR="00214AD9">
              <w:t xml:space="preserve">use theirs once it’s published. </w:t>
            </w:r>
            <w:r w:rsidR="00A14C75">
              <w:t>Charlemont has issued an RFI (confirm).</w:t>
            </w:r>
          </w:p>
          <w:p w:rsidR="00143A74" w:rsidRDefault="00143A74" w:rsidP="002C4463">
            <w:pPr>
              <w:pStyle w:val="BodyCopy"/>
            </w:pPr>
            <w:r>
              <w:t>No deal yet for New Marlborough, Frontier deal uncertain.</w:t>
            </w:r>
          </w:p>
          <w:p w:rsidR="00143A74" w:rsidRDefault="00143A74" w:rsidP="002C4463">
            <w:pPr>
              <w:pStyle w:val="BodyCopy"/>
            </w:pPr>
            <w:r>
              <w:t xml:space="preserve">Worthington contacted Charter since Peru has </w:t>
            </w:r>
            <w:r w:rsidR="00422E07">
              <w:t>chosen</w:t>
            </w:r>
            <w:r>
              <w:t xml:space="preserve"> them</w:t>
            </w:r>
            <w:r w:rsidR="00422E07">
              <w:t xml:space="preserve">, </w:t>
            </w:r>
            <w:r>
              <w:t>date for meeting</w:t>
            </w:r>
            <w:r w:rsidR="00422E07">
              <w:t xml:space="preserve"> has not been</w:t>
            </w:r>
            <w:r>
              <w:t xml:space="preserve"> </w:t>
            </w:r>
            <w:r w:rsidR="00422E07">
              <w:t>s</w:t>
            </w:r>
            <w:r>
              <w:t>et.</w:t>
            </w:r>
          </w:p>
          <w:p w:rsidR="00214AD9" w:rsidRDefault="00422E07" w:rsidP="002C4463">
            <w:pPr>
              <w:pStyle w:val="BodyCopy"/>
            </w:pPr>
            <w:r>
              <w:t>Should WW respond to</w:t>
            </w:r>
            <w:r w:rsidR="00214AD9">
              <w:t xml:space="preserve"> RFI</w:t>
            </w:r>
            <w:r>
              <w:t>s for operation being published by the towns</w:t>
            </w:r>
            <w:r w:rsidR="00214AD9">
              <w:t xml:space="preserve">? </w:t>
            </w:r>
            <w:r w:rsidR="00A14C75">
              <w:t>We should respond, some towns will require a response to consider later.</w:t>
            </w:r>
            <w:r>
              <w:t xml:space="preserve"> The coop is a different model, </w:t>
            </w:r>
            <w:r w:rsidR="0041253E">
              <w:t xml:space="preserve">with </w:t>
            </w:r>
            <w:r>
              <w:t>expenses covered by revenue, so towns should have a lower cost.</w:t>
            </w:r>
          </w:p>
          <w:p w:rsidR="00214AD9" w:rsidRDefault="00071C0E" w:rsidP="002C4463">
            <w:pPr>
              <w:pStyle w:val="BodyCopy"/>
            </w:pPr>
            <w:r>
              <w:t>Good presentation at Middlefield last Monday, David &amp; Jim presented. The town seemed favorable.</w:t>
            </w:r>
          </w:p>
        </w:tc>
      </w:tr>
      <w:tr w:rsidR="006E0E70" w:rsidTr="00A14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43A74">
            <w:pPr>
              <w:pStyle w:val="BodyCopy"/>
            </w:pPr>
            <w:r>
              <w:t xml:space="preserve"> </w:t>
            </w:r>
            <w:r w:rsidR="002C4463"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2C4463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A14C75" w:rsidP="002C4463">
            <w:pPr>
              <w:pStyle w:val="BodyCopy"/>
            </w:pPr>
            <w:r>
              <w:t>WiredWest will respond to RFIs for operations.</w:t>
            </w: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5E97">
            <w:pPr>
              <w:pStyle w:val="BodyCopy"/>
            </w:pPr>
            <w:r>
              <w:t>Check on Hawley status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5E97">
            <w:pPr>
              <w:pStyle w:val="BodyCopy"/>
            </w:pPr>
            <w:r>
              <w:t>Leslie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930978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>
            <w:pPr>
              <w:pStyle w:val="BodyCopy"/>
            </w:pPr>
          </w:p>
          <w:p w:rsidR="00930978" w:rsidRDefault="00930978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>
            <w:pPr>
              <w:pStyle w:val="BodyCopy"/>
            </w:pPr>
          </w:p>
        </w:tc>
      </w:tr>
      <w:tr w:rsidR="0041253E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1253E" w:rsidRDefault="0041253E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1253E" w:rsidRDefault="0041253E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1253E" w:rsidRDefault="0041253E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930978" w:rsidP="001A137C">
            <w:pPr>
              <w:pStyle w:val="MinutesandAgendaTitles"/>
            </w:pPr>
            <w:r>
              <w:t>WG+E</w:t>
            </w: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93089">
        <w:trPr>
          <w:trHeight w:hRule="exact" w:val="202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Pr="005314B8" w:rsidRDefault="00A14C75" w:rsidP="001A137C">
            <w:pPr>
              <w:pStyle w:val="BodyCopy"/>
              <w:rPr>
                <w:sz w:val="18"/>
                <w:szCs w:val="18"/>
              </w:rPr>
            </w:pPr>
            <w:r w:rsidRPr="005314B8">
              <w:rPr>
                <w:sz w:val="18"/>
                <w:szCs w:val="18"/>
              </w:rPr>
              <w:lastRenderedPageBreak/>
              <w:t>WG+E kickoff meetings – they are presenting all their operational services, no real mention of WW. Leslie believes John Leary of WG+E is pushing “Regional Light” – aggregating towns without WW.</w:t>
            </w:r>
          </w:p>
          <w:p w:rsidR="00A14C75" w:rsidRPr="005314B8" w:rsidRDefault="00A14C75" w:rsidP="001A137C">
            <w:pPr>
              <w:pStyle w:val="BodyCopy"/>
              <w:rPr>
                <w:sz w:val="18"/>
                <w:szCs w:val="18"/>
              </w:rPr>
            </w:pPr>
          </w:p>
          <w:p w:rsidR="004D3383" w:rsidRDefault="004D3383" w:rsidP="004D3383">
            <w:r>
              <w:t>Reviewed contract between WG+E &amp; WW.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D0574E" wp14:editId="52B1F585">
                      <wp:simplePos x="0" y="0"/>
                      <wp:positionH relativeFrom="column">
                        <wp:posOffset>-104776</wp:posOffset>
                      </wp:positionH>
                      <wp:positionV relativeFrom="paragraph">
                        <wp:posOffset>-9173210</wp:posOffset>
                      </wp:positionV>
                      <wp:extent cx="5324475" cy="461962"/>
                      <wp:effectExtent l="0" t="0" r="2857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4619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383" w:rsidRPr="006722E0" w:rsidRDefault="004D3383" w:rsidP="004D3383">
                                  <w:pPr>
                                    <w:rPr>
                                      <w:color w:val="365F91" w:themeColor="accent1" w:themeShade="B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MLP Board/</w:t>
                                  </w:r>
                                  <w:r w:rsidRPr="006722E0">
                                    <w:rPr>
                                      <w:color w:val="365F91" w:themeColor="accent1" w:themeShade="B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Broadband Committee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05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      <v:textbox>
                        <w:txbxContent>
                          <w:p w:rsidR="004D3383" w:rsidRPr="006722E0" w:rsidRDefault="004D3383" w:rsidP="004D3383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Some terms will affect our contract with the towns for operation. Gayle has sent an updated version of the pole primer (correcting misinformation from utilities). This is still a work in progress and should not be shared.</w:t>
            </w:r>
          </w:p>
          <w:p w:rsidR="004D3383" w:rsidRDefault="004D3383" w:rsidP="001A137C">
            <w:pPr>
              <w:pStyle w:val="BodyCopy"/>
            </w:pP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1D6240" w:rsidP="001A137C">
            <w:pPr>
              <w:pStyle w:val="BodyCopy"/>
            </w:pPr>
            <w:r>
              <w:t>Send WG+E contract with changes to Diedre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1D6240" w:rsidP="001A137C">
            <w:pPr>
              <w:pStyle w:val="BodyCopy"/>
            </w:pPr>
            <w:r>
              <w:t>JIm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930978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0526FB" w:rsidRDefault="000526FB"/>
    <w:p w:rsidR="006722E0" w:rsidRDefault="006722E0"/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930978" w:rsidP="001A137C">
            <w:pPr>
              <w:pStyle w:val="MinutesandAgendaTitles"/>
            </w:pPr>
            <w:r w:rsidRPr="00930978">
              <w:t>August 9 BoD meeting</w:t>
            </w:r>
          </w:p>
        </w:tc>
      </w:tr>
      <w:tr w:rsidR="006722E0" w:rsidTr="00A2259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222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1253E" w:rsidRDefault="0041253E" w:rsidP="00BC42CF">
            <w:pPr>
              <w:pStyle w:val="BodyCopy"/>
            </w:pPr>
            <w:r>
              <w:t>Next BoD was scheduled for August 9. We don’t really have much to discuss, still working on key documents.</w:t>
            </w:r>
          </w:p>
          <w:p w:rsidR="0041253E" w:rsidRDefault="0041253E" w:rsidP="00BC42CF">
            <w:pPr>
              <w:pStyle w:val="BodyCopy"/>
            </w:pPr>
          </w:p>
          <w:p w:rsidR="00BC42CF" w:rsidRDefault="00BC42CF" w:rsidP="00BC42CF">
            <w:pPr>
              <w:pStyle w:val="BodyCopy"/>
            </w:pPr>
            <w:r>
              <w:t>The August 9</w:t>
            </w:r>
            <w:r w:rsidRPr="00944C94">
              <w:rPr>
                <w:vertAlign w:val="superscript"/>
              </w:rPr>
              <w:t>th</w:t>
            </w:r>
            <w:r>
              <w:t xml:space="preserve"> BoD meeting will be cancelled and the September meeting will be on the 13</w:t>
            </w:r>
            <w:r w:rsidRPr="00944C94">
              <w:rPr>
                <w:vertAlign w:val="superscript"/>
              </w:rPr>
              <w:t>th</w:t>
            </w:r>
            <w:r>
              <w:t>.</w:t>
            </w:r>
          </w:p>
          <w:p w:rsidR="006722E0" w:rsidRDefault="006722E0" w:rsidP="001A137C">
            <w:pPr>
              <w:pStyle w:val="BodyCopy"/>
            </w:pPr>
          </w:p>
        </w:tc>
      </w:tr>
      <w:tr w:rsidR="006722E0" w:rsidTr="00A2259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3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  <w:r>
              <w:t>Send update in lieu of BoD meeting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  <w:r>
              <w:t>Outreach - 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41253E" w:rsidP="00A22597">
            <w:pPr>
              <w:pStyle w:val="BodyCopy"/>
            </w:pPr>
            <w:r>
              <w:t>Update calendar to reflect August 9 cancellation.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41253E" w:rsidP="00A22597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22597" w:rsidRDefault="00A22597" w:rsidP="00A22597">
            <w:pPr>
              <w:pStyle w:val="MinutesandAgendaTitles"/>
            </w:pPr>
            <w:r w:rsidRPr="00D43569">
              <w:rPr>
                <w:rFonts w:ascii="Arial" w:hAnsi="Arial" w:cs="Arial"/>
                <w:sz w:val="22"/>
              </w:rPr>
              <w:t>MBI</w:t>
            </w:r>
            <w:r>
              <w:rPr>
                <w:rFonts w:ascii="Arial" w:hAnsi="Arial" w:cs="Arial"/>
                <w:sz w:val="22"/>
              </w:rPr>
              <w:t>/EOHED</w:t>
            </w:r>
            <w:r w:rsidRPr="00D43569">
              <w:rPr>
                <w:rFonts w:ascii="Arial" w:hAnsi="Arial" w:cs="Arial"/>
                <w:sz w:val="22"/>
              </w:rPr>
              <w:t xml:space="preserve"> update</w:t>
            </w: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1A5E18">
        <w:trPr>
          <w:trHeight w:hRule="exact" w:val="397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2597" w:rsidRDefault="0041253E" w:rsidP="00A22597">
            <w:pPr>
              <w:pStyle w:val="BodyCopy"/>
            </w:pPr>
            <w:r>
              <w:t>Not discussed.</w:t>
            </w: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1A5E18">
        <w:trPr>
          <w:trHeight w:hRule="exact" w:val="71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2597" w:rsidRDefault="00A22597" w:rsidP="00A22597">
            <w:pPr>
              <w:pStyle w:val="BodyCopy"/>
            </w:pPr>
            <w:r>
              <w:lastRenderedPageBreak/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2597" w:rsidRDefault="00A22597" w:rsidP="00A22597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2597" w:rsidRDefault="00A22597" w:rsidP="00A22597">
            <w:pPr>
              <w:pStyle w:val="BodyCopy"/>
            </w:pPr>
            <w:r>
              <w:t>Deadline</w:t>
            </w: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  <w:tr w:rsidR="00A22597" w:rsidTr="00A22597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22597" w:rsidRDefault="00A22597" w:rsidP="00A22597">
            <w:pPr>
              <w:pStyle w:val="BodyCopy"/>
            </w:pPr>
          </w:p>
        </w:tc>
      </w:tr>
    </w:tbl>
    <w:p w:rsidR="006722E0" w:rsidRDefault="006722E0"/>
    <w:p w:rsidR="00C93089" w:rsidRDefault="00C93089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930978" w:rsidP="001A137C">
            <w:pPr>
              <w:pStyle w:val="MinutesandAgendaTitles"/>
            </w:pPr>
            <w:r w:rsidRPr="00930978">
              <w:t>Committee Updates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084CD6">
        <w:trPr>
          <w:trHeight w:hRule="exact" w:val="2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5314B8" w:rsidP="001A137C">
            <w:pPr>
              <w:pStyle w:val="BodyCopy"/>
            </w:pPr>
            <w:r>
              <w:t>Not discussed.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B1627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1B1627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1627" w:rsidRDefault="001B1627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1627" w:rsidRDefault="001B1627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B1627" w:rsidRDefault="001B1627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F32E76" w:rsidP="001A137C">
            <w:pPr>
              <w:pStyle w:val="MinutesandAgendaTitles"/>
            </w:pPr>
            <w:r w:rsidRPr="00F32E76">
              <w:t>Review other ongoing work, including meetings, conference calls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50D1B" w:rsidP="001A137C">
            <w:pPr>
              <w:pStyle w:val="BodyCopy"/>
            </w:pPr>
            <w:r>
              <w:t>Jim will be meeting with Otis – they seem to have lost interest in a</w:t>
            </w:r>
            <w:r w:rsidR="0041253E">
              <w:t xml:space="preserve"> connection via Becket, but we w</w:t>
            </w:r>
            <w:r>
              <w:t>ould still</w:t>
            </w:r>
            <w:r w:rsidR="0041253E">
              <w:t xml:space="preserve"> prefer to</w:t>
            </w:r>
            <w:r>
              <w:t xml:space="preserve"> </w:t>
            </w:r>
            <w:r w:rsidR="0041253E">
              <w:t>connect to Blandford</w:t>
            </w:r>
            <w:r>
              <w:t xml:space="preserve"> through them.</w:t>
            </w:r>
          </w:p>
          <w:p w:rsidR="005314B8" w:rsidRDefault="005314B8" w:rsidP="001A137C">
            <w:pPr>
              <w:pStyle w:val="BodyCopy"/>
            </w:pPr>
          </w:p>
          <w:p w:rsidR="00C50D1B" w:rsidRDefault="00C50D1B" w:rsidP="001A137C">
            <w:pPr>
              <w:pStyle w:val="BodyCopy"/>
            </w:pPr>
            <w:r>
              <w:t xml:space="preserve">Diedre’s bill exceeded what we have </w:t>
            </w:r>
            <w:r w:rsidR="0041253E">
              <w:t>left in the grant. The last invoice</w:t>
            </w:r>
            <w:r>
              <w:t xml:space="preserve"> was submitted</w:t>
            </w:r>
            <w:r w:rsidR="0041253E">
              <w:t xml:space="preserve"> to MBI.</w:t>
            </w:r>
            <w:r w:rsidR="00680C53">
              <w:t xml:space="preserve"> </w:t>
            </w:r>
            <w:r w:rsidR="0041253E">
              <w:t>The grant person has left</w:t>
            </w:r>
            <w:r w:rsidR="00680C53">
              <w:t>, so it has been escalated to Ed Donnelly.</w:t>
            </w:r>
          </w:p>
          <w:p w:rsidR="005314B8" w:rsidRDefault="005314B8" w:rsidP="001A137C">
            <w:pPr>
              <w:pStyle w:val="BodyCopy"/>
            </w:pPr>
          </w:p>
          <w:p w:rsidR="00680C53" w:rsidRDefault="00680C53" w:rsidP="001A137C">
            <w:pPr>
              <w:pStyle w:val="BodyCopy"/>
            </w:pPr>
            <w:r>
              <w:t xml:space="preserve">Leslie </w:t>
            </w:r>
            <w:r w:rsidR="0041253E">
              <w:t xml:space="preserve">is </w:t>
            </w:r>
            <w:r>
              <w:t xml:space="preserve">working with Diedre on privacy policy. </w:t>
            </w:r>
            <w:r w:rsidR="0041253E">
              <w:t>Diedre</w:t>
            </w:r>
            <w:r>
              <w:t xml:space="preserve"> recommended starting by asking WGE+E. Leslie wrote an initial document based on research on privacy policies.</w:t>
            </w:r>
            <w:r w:rsidR="006F7C4D">
              <w:t xml:space="preserve"> </w:t>
            </w:r>
          </w:p>
          <w:p w:rsidR="00A03DF2" w:rsidRDefault="00A03DF2" w:rsidP="001A137C">
            <w:pPr>
              <w:pStyle w:val="BodyCopy"/>
            </w:pPr>
          </w:p>
          <w:p w:rsidR="00A03DF2" w:rsidRDefault="00A03DF2" w:rsidP="001A137C">
            <w:pPr>
              <w:pStyle w:val="BodyCopy"/>
            </w:pPr>
            <w:r>
              <w:t>Jim &amp; Leslie will be presenting to New Ashford on Monday, July 24.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5314B8">
        <w:trPr>
          <w:trHeight w:hRule="exact" w:val="83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03DF2" w:rsidRDefault="00ED4FFB" w:rsidP="001A137C">
            <w:pPr>
              <w:pStyle w:val="BodyCopy"/>
            </w:pPr>
            <w:r>
              <w:t>We will schedule</w:t>
            </w:r>
            <w:r w:rsidR="00A03DF2">
              <w:t xml:space="preserve"> an</w:t>
            </w:r>
            <w:r>
              <w:t xml:space="preserve"> EC meeting on September 6 to prepare for the BoD meeting.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5314B8" w:rsidP="001A137C">
            <w:pPr>
              <w:pStyle w:val="BodyCopy"/>
            </w:pPr>
            <w:r>
              <w:t>Meeting with Otis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5314B8" w:rsidP="001A137C">
            <w:pPr>
              <w:pStyle w:val="BodyCopy"/>
            </w:pPr>
            <w:r>
              <w:t>Jim</w:t>
            </w:r>
          </w:p>
          <w:p w:rsidR="005314B8" w:rsidRDefault="005314B8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93089" w:rsidRDefault="00C93089"/>
    <w:p w:rsidR="00F32E76" w:rsidRDefault="00F32E76">
      <w:pPr>
        <w:spacing w:after="200" w:line="276" w:lineRule="auto"/>
      </w:pPr>
      <w:r>
        <w:br w:type="page"/>
      </w:r>
    </w:p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930978" w:rsidTr="00E65D9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30978" w:rsidRDefault="00F32E76" w:rsidP="00E65D99">
            <w:pPr>
              <w:pStyle w:val="MinutesandAgendaTitles"/>
            </w:pPr>
            <w:r w:rsidRPr="00F32E76">
              <w:t>Other business which could not be reasonably foreseen within 48 hours of meeting</w:t>
            </w: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  <w:tr w:rsidR="00930978" w:rsidTr="005314B8">
        <w:trPr>
          <w:trHeight w:hRule="exact" w:val="55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0978" w:rsidRDefault="005314B8" w:rsidP="00E65D99">
            <w:pPr>
              <w:pStyle w:val="BodyCopy"/>
            </w:pPr>
            <w:r>
              <w:t>No discussion.</w:t>
            </w: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  <w:tr w:rsidR="00930978" w:rsidTr="005314B8">
        <w:trPr>
          <w:trHeight w:hRule="exact" w:val="44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0978" w:rsidRDefault="00930978" w:rsidP="00E65D99">
            <w:pPr>
              <w:pStyle w:val="BodyCopy"/>
            </w:pP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30978" w:rsidRDefault="00930978" w:rsidP="00E65D99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30978" w:rsidRDefault="00930978" w:rsidP="00E65D99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30978" w:rsidRDefault="00930978" w:rsidP="00E65D99">
            <w:pPr>
              <w:pStyle w:val="BodyCopy"/>
            </w:pPr>
            <w:r>
              <w:t>Deadline</w:t>
            </w: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  <w:tr w:rsidR="00930978" w:rsidTr="00E65D99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0978" w:rsidRDefault="00930978" w:rsidP="00E65D99">
            <w:pPr>
              <w:pStyle w:val="BodyCopy"/>
            </w:pPr>
          </w:p>
        </w:tc>
      </w:tr>
    </w:tbl>
    <w:p w:rsidR="00C93089" w:rsidRDefault="00C93089"/>
    <w:p w:rsidR="00C93089" w:rsidRDefault="00C93089"/>
    <w:p w:rsidR="00C93089" w:rsidRDefault="00C93089"/>
    <w:p w:rsidR="00C93089" w:rsidRDefault="00C93089"/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65186160BDE54034A41B4F84D481476E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B626C" w:rsidP="001A137C">
            <w:pPr>
              <w:pStyle w:val="BodyCopy"/>
            </w:pPr>
            <w:r>
              <w:t>2 Aug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6F7C4D" w:rsidP="001A137C">
            <w:pPr>
              <w:pStyle w:val="BodyCopy"/>
            </w:pPr>
            <w:r>
              <w:t>6:3</w:t>
            </w:r>
            <w:r w:rsidR="001B626C">
              <w:t>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B626C" w:rsidP="001A137C">
            <w:pPr>
              <w:pStyle w:val="BodyCopy"/>
            </w:pPr>
            <w: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3E16C9">
              <w:rPr>
                <w:spacing w:val="0"/>
              </w:rPr>
              <w:t>9:35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42" w:rsidRDefault="00553542">
      <w:r>
        <w:separator/>
      </w:r>
    </w:p>
  </w:endnote>
  <w:endnote w:type="continuationSeparator" w:id="0">
    <w:p w:rsidR="00553542" w:rsidRDefault="005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42" w:rsidRDefault="00553542">
      <w:r>
        <w:separator/>
      </w:r>
    </w:p>
  </w:footnote>
  <w:footnote w:type="continuationSeparator" w:id="0">
    <w:p w:rsidR="00553542" w:rsidRDefault="0055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55" w:rsidRDefault="0091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93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BA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736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2C7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6C"/>
    <w:rsid w:val="00015572"/>
    <w:rsid w:val="000526FB"/>
    <w:rsid w:val="00071C0E"/>
    <w:rsid w:val="00084CD6"/>
    <w:rsid w:val="0010064A"/>
    <w:rsid w:val="00143A74"/>
    <w:rsid w:val="0018514B"/>
    <w:rsid w:val="001A5E18"/>
    <w:rsid w:val="001B1627"/>
    <w:rsid w:val="001B626C"/>
    <w:rsid w:val="001D6240"/>
    <w:rsid w:val="00201FCC"/>
    <w:rsid w:val="00214AD9"/>
    <w:rsid w:val="002C1F38"/>
    <w:rsid w:val="002C4463"/>
    <w:rsid w:val="002C5E97"/>
    <w:rsid w:val="00305AE8"/>
    <w:rsid w:val="003355FA"/>
    <w:rsid w:val="003E16C9"/>
    <w:rsid w:val="0041253E"/>
    <w:rsid w:val="00422E07"/>
    <w:rsid w:val="004A30BC"/>
    <w:rsid w:val="004D3383"/>
    <w:rsid w:val="005314B8"/>
    <w:rsid w:val="00553542"/>
    <w:rsid w:val="00610722"/>
    <w:rsid w:val="006722E0"/>
    <w:rsid w:val="00680C53"/>
    <w:rsid w:val="006A75F8"/>
    <w:rsid w:val="006E0E70"/>
    <w:rsid w:val="006F6773"/>
    <w:rsid w:val="006F7C4D"/>
    <w:rsid w:val="0078739A"/>
    <w:rsid w:val="007C665C"/>
    <w:rsid w:val="008E4F90"/>
    <w:rsid w:val="008E5622"/>
    <w:rsid w:val="00912455"/>
    <w:rsid w:val="00930978"/>
    <w:rsid w:val="00944C94"/>
    <w:rsid w:val="00947A0B"/>
    <w:rsid w:val="009C6BBB"/>
    <w:rsid w:val="00A03DF2"/>
    <w:rsid w:val="00A14C75"/>
    <w:rsid w:val="00A22597"/>
    <w:rsid w:val="00A3084E"/>
    <w:rsid w:val="00B4503C"/>
    <w:rsid w:val="00B50C87"/>
    <w:rsid w:val="00BA3245"/>
    <w:rsid w:val="00BC42CF"/>
    <w:rsid w:val="00BF7D34"/>
    <w:rsid w:val="00C50D1B"/>
    <w:rsid w:val="00C93089"/>
    <w:rsid w:val="00E85BDE"/>
    <w:rsid w:val="00ED4FFB"/>
    <w:rsid w:val="00ED68CF"/>
    <w:rsid w:val="00F32E76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2068EB4-5732-4BC3-A5FA-077FC180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684ED8D46417EA0DF04037897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8EA4-45DC-44EA-A57F-18B60212FB16}"/>
      </w:docPartPr>
      <w:docPartBody>
        <w:p w:rsidR="007E7116" w:rsidRDefault="00F65034">
          <w:pPr>
            <w:pStyle w:val="601684ED8D46417EA0DF04037897B30C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AC2F69C2828E4D9F8069D4B8A85F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DF4A-D095-4554-B9C1-4C72D7FDCFCB}"/>
      </w:docPartPr>
      <w:docPartBody>
        <w:p w:rsidR="007E7116" w:rsidRDefault="00F65034">
          <w:pPr>
            <w:pStyle w:val="AC2F69C2828E4D9F8069D4B8A85FCDA0"/>
          </w:pPr>
          <w:r>
            <w:t>[Pick the date]</w:t>
          </w:r>
        </w:p>
      </w:docPartBody>
    </w:docPart>
    <w:docPart>
      <w:docPartPr>
        <w:name w:val="B7CAA077F8DC48699B305EFE4696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5636-30DC-4407-8865-727E10909574}"/>
      </w:docPartPr>
      <w:docPartBody>
        <w:p w:rsidR="007E7116" w:rsidRDefault="00F65034">
          <w:pPr>
            <w:pStyle w:val="B7CAA077F8DC48699B305EFE46963A9B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65186160BDE54034A41B4F84D481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2048-181A-4487-8106-D4E492EB6D8A}"/>
      </w:docPartPr>
      <w:docPartBody>
        <w:p w:rsidR="007E7116" w:rsidRDefault="00F65034">
          <w:pPr>
            <w:pStyle w:val="65186160BDE54034A41B4F84D481476E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9"/>
    <w:rsid w:val="007E7116"/>
    <w:rsid w:val="00AC14FF"/>
    <w:rsid w:val="00E45139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139"/>
    <w:rPr>
      <w:color w:val="808080"/>
    </w:rPr>
  </w:style>
  <w:style w:type="paragraph" w:customStyle="1" w:styleId="601684ED8D46417EA0DF04037897B30C">
    <w:name w:val="601684ED8D46417EA0DF04037897B30C"/>
  </w:style>
  <w:style w:type="paragraph" w:customStyle="1" w:styleId="AC2F69C2828E4D9F8069D4B8A85FCDA0">
    <w:name w:val="AC2F69C2828E4D9F8069D4B8A85FCDA0"/>
  </w:style>
  <w:style w:type="paragraph" w:customStyle="1" w:styleId="B49C0533A4EF4383939D07A03CE6BAAB">
    <w:name w:val="B49C0533A4EF4383939D07A03CE6BAAB"/>
  </w:style>
  <w:style w:type="paragraph" w:customStyle="1" w:styleId="B58FC0AE5C4B4B14AE1D5E0A575DB85F">
    <w:name w:val="B58FC0AE5C4B4B14AE1D5E0A575DB85F"/>
  </w:style>
  <w:style w:type="paragraph" w:customStyle="1" w:styleId="B7CAA077F8DC48699B305EFE46963A9B">
    <w:name w:val="B7CAA077F8DC48699B305EFE46963A9B"/>
  </w:style>
  <w:style w:type="paragraph" w:customStyle="1" w:styleId="020FA6944644475FBEBA4434F4667713">
    <w:name w:val="020FA6944644475FBEBA4434F4667713"/>
  </w:style>
  <w:style w:type="paragraph" w:customStyle="1" w:styleId="38D846F299E14E8DB8CF5C5E305DCF1B">
    <w:name w:val="38D846F299E14E8DB8CF5C5E305DCF1B"/>
  </w:style>
  <w:style w:type="paragraph" w:customStyle="1" w:styleId="F2ED39F7633D47B7BE24049ACD07B593">
    <w:name w:val="F2ED39F7633D47B7BE24049ACD07B593"/>
  </w:style>
  <w:style w:type="paragraph" w:customStyle="1" w:styleId="2DD0480A0B40458885E17E84CB5D92BD">
    <w:name w:val="2DD0480A0B40458885E17E84CB5D92BD"/>
  </w:style>
  <w:style w:type="paragraph" w:customStyle="1" w:styleId="02A28C4839A2451F83E4E08FD2D7F8D2">
    <w:name w:val="02A28C4839A2451F83E4E08FD2D7F8D2"/>
  </w:style>
  <w:style w:type="paragraph" w:customStyle="1" w:styleId="C5F03AEA34A74889B77C1CA435E5C392">
    <w:name w:val="C5F03AEA34A74889B77C1CA435E5C392"/>
  </w:style>
  <w:style w:type="paragraph" w:customStyle="1" w:styleId="65186160BDE54034A41B4F84D481476E">
    <w:name w:val="65186160BDE54034A41B4F84D481476E"/>
  </w:style>
  <w:style w:type="paragraph" w:customStyle="1" w:styleId="0B24CFC9EFD24B8D9A839296424F6F53">
    <w:name w:val="0B24CFC9EFD24B8D9A839296424F6F53"/>
  </w:style>
  <w:style w:type="paragraph" w:customStyle="1" w:styleId="7C661DE22F1A4B0D9CB84FACCB170F1B">
    <w:name w:val="7C661DE22F1A4B0D9CB84FACCB170F1B"/>
  </w:style>
  <w:style w:type="paragraph" w:customStyle="1" w:styleId="9E4099BC128246E4BC512E8F277B49C6">
    <w:name w:val="9E4099BC128246E4BC512E8F277B49C6"/>
  </w:style>
  <w:style w:type="paragraph" w:customStyle="1" w:styleId="5E9C588EA3EB47DDBAF28F0D85BA0959">
    <w:name w:val="5E9C588EA3EB47DDBAF28F0D85BA0959"/>
  </w:style>
  <w:style w:type="paragraph" w:customStyle="1" w:styleId="37B0640491D74DEF9765BCB7AD61EF4D">
    <w:name w:val="37B0640491D74DEF9765BCB7AD61EF4D"/>
    <w:rsid w:val="00E4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B4BB-A224-41F2-9FE4-8B94C2C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3859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20</cp:revision>
  <cp:lastPrinted>2006-08-01T17:47:00Z</cp:lastPrinted>
  <dcterms:created xsi:type="dcterms:W3CDTF">2017-07-19T17:48:00Z</dcterms:created>
  <dcterms:modified xsi:type="dcterms:W3CDTF">2017-08-03T17:47:00Z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