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7652B" w14:textId="3010E54F" w:rsidR="00373CEE" w:rsidRDefault="00373CEE" w:rsidP="00373CEE">
      <w:pPr>
        <w:ind w:left="-360"/>
        <w:jc w:val="center"/>
        <w:rPr>
          <w:b/>
          <w:sz w:val="32"/>
          <w:szCs w:val="32"/>
        </w:rPr>
      </w:pPr>
      <w:bookmarkStart w:id="0" w:name="OLE_LINK7"/>
      <w:bookmarkStart w:id="1" w:name="OLE_LINK8"/>
      <w:r w:rsidRPr="00373CEE">
        <w:rPr>
          <w:b/>
          <w:sz w:val="32"/>
          <w:szCs w:val="32"/>
        </w:rPr>
        <w:t>Understanding WiredWest's Role</w:t>
      </w:r>
    </w:p>
    <w:p w14:paraId="3249D3E1" w14:textId="77777777" w:rsidR="00DA5461" w:rsidRDefault="00DA5461" w:rsidP="00DA5461">
      <w:pPr>
        <w:ind w:left="-360"/>
      </w:pPr>
    </w:p>
    <w:p w14:paraId="2AA7AF86" w14:textId="77777777" w:rsidR="00DA5461" w:rsidRPr="007C093F" w:rsidRDefault="00DA5461" w:rsidP="00DA5461">
      <w:pPr>
        <w:ind w:left="-360"/>
        <w:jc w:val="center"/>
        <w:rPr>
          <w:spacing w:val="-4"/>
        </w:rPr>
      </w:pPr>
      <w:r w:rsidRPr="007C093F">
        <w:rPr>
          <w:spacing w:val="-4"/>
        </w:rPr>
        <w:t>Towns must first build their network. Once built, WiredWest will manage operation and expenses for member towns.</w:t>
      </w:r>
    </w:p>
    <w:p w14:paraId="5EE8E029" w14:textId="77777777" w:rsidR="00DA5461" w:rsidRPr="00DA5461" w:rsidRDefault="00DA5461" w:rsidP="00DA5461">
      <w:pPr>
        <w:ind w:left="-360"/>
      </w:pPr>
    </w:p>
    <w:p w14:paraId="2399A512" w14:textId="77777777" w:rsidR="00FA3E94" w:rsidRDefault="0053547B" w:rsidP="00FD17F2">
      <w:bookmarkStart w:id="2" w:name="_GoBack"/>
      <w:r>
        <w:rPr>
          <w:noProof/>
        </w:rPr>
        <w:drawing>
          <wp:inline distT="0" distB="0" distL="0" distR="0" wp14:anchorId="305071E3" wp14:editId="23A5903F">
            <wp:extent cx="6622415" cy="4439920"/>
            <wp:effectExtent l="0" t="50800" r="6985" b="30480"/>
            <wp:docPr id="3"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2"/>
    </w:p>
    <w:p w14:paraId="585E749C" w14:textId="77777777" w:rsidR="00A632FB" w:rsidRDefault="00A632FB" w:rsidP="00026BD0">
      <w:pPr>
        <w:ind w:left="-360"/>
      </w:pPr>
    </w:p>
    <w:p w14:paraId="3AAC730B" w14:textId="77777777" w:rsidR="00A632FB" w:rsidRPr="00223F18" w:rsidRDefault="00A632FB" w:rsidP="00FD17F2">
      <w:pPr>
        <w:rPr>
          <w:b/>
          <w:sz w:val="28"/>
          <w:szCs w:val="28"/>
        </w:rPr>
      </w:pPr>
      <w:r w:rsidRPr="00223F18">
        <w:rPr>
          <w:b/>
          <w:sz w:val="28"/>
          <w:szCs w:val="28"/>
        </w:rPr>
        <w:t>Procure Services</w:t>
      </w:r>
    </w:p>
    <w:p w14:paraId="04C635D5" w14:textId="77777777" w:rsidR="00A632FB" w:rsidRDefault="00A632FB" w:rsidP="00FD17F2">
      <w:r>
        <w:t>Towns considering doing this on their own should not u</w:t>
      </w:r>
      <w:r w:rsidR="00FD17F2">
        <w:t>nderestimate the task. Drawing on a large pool of talented volunteers, WiredWest is able to:</w:t>
      </w:r>
    </w:p>
    <w:p w14:paraId="430BCEC5" w14:textId="77777777" w:rsidR="00FD17F2" w:rsidRDefault="00FD17F2" w:rsidP="00E3742C">
      <w:pPr>
        <w:pStyle w:val="ListParagraph"/>
        <w:numPr>
          <w:ilvl w:val="0"/>
          <w:numId w:val="2"/>
        </w:numPr>
      </w:pPr>
      <w:r>
        <w:t>Determine what services are needed.</w:t>
      </w:r>
    </w:p>
    <w:p w14:paraId="370843B8" w14:textId="77777777" w:rsidR="00FD17F2" w:rsidRDefault="00FD17F2" w:rsidP="00E3742C">
      <w:pPr>
        <w:pStyle w:val="ListParagraph"/>
        <w:numPr>
          <w:ilvl w:val="0"/>
          <w:numId w:val="2"/>
        </w:numPr>
      </w:pPr>
      <w:r>
        <w:t>Seek and vet potential vendors, consolidating where possible.</w:t>
      </w:r>
    </w:p>
    <w:p w14:paraId="531AAFC0" w14:textId="77777777" w:rsidR="00FD17F2" w:rsidRDefault="00FD17F2" w:rsidP="00E3742C">
      <w:pPr>
        <w:pStyle w:val="ListParagraph"/>
        <w:numPr>
          <w:ilvl w:val="0"/>
          <w:numId w:val="2"/>
        </w:numPr>
      </w:pPr>
      <w:r>
        <w:t>Use our large regional scale and competition to negotiate best prices and terms.</w:t>
      </w:r>
    </w:p>
    <w:p w14:paraId="41D544A6" w14:textId="77777777" w:rsidR="00FD17F2" w:rsidRDefault="00FD17F2" w:rsidP="00E3742C">
      <w:pPr>
        <w:pStyle w:val="ListParagraph"/>
        <w:numPr>
          <w:ilvl w:val="0"/>
          <w:numId w:val="2"/>
        </w:numPr>
      </w:pPr>
      <w:r>
        <w:t>Negotiate a contract - consolidates legal expenses.</w:t>
      </w:r>
    </w:p>
    <w:p w14:paraId="2DB75D5C" w14:textId="77777777" w:rsidR="00FD17F2" w:rsidRDefault="00FD17F2" w:rsidP="00E3742C">
      <w:pPr>
        <w:pStyle w:val="ListParagraph"/>
        <w:numPr>
          <w:ilvl w:val="0"/>
          <w:numId w:val="2"/>
        </w:numPr>
      </w:pPr>
      <w:r>
        <w:t>Oversee vendor performance.</w:t>
      </w:r>
    </w:p>
    <w:p w14:paraId="6E857014" w14:textId="77777777" w:rsidR="00FD17F2" w:rsidRDefault="00FD17F2" w:rsidP="00E3742C">
      <w:pPr>
        <w:pStyle w:val="ListParagraph"/>
        <w:numPr>
          <w:ilvl w:val="0"/>
          <w:numId w:val="2"/>
        </w:numPr>
      </w:pPr>
      <w:r>
        <w:t>Periodic renewal of limited term contracts insures competition going forward.</w:t>
      </w:r>
    </w:p>
    <w:p w14:paraId="1029B16B" w14:textId="77777777" w:rsidR="00FD17F2" w:rsidRDefault="00FD17F2" w:rsidP="00FD17F2"/>
    <w:p w14:paraId="2A881CFB" w14:textId="77777777" w:rsidR="00FD17F2" w:rsidRPr="00223F18" w:rsidRDefault="00FD17F2" w:rsidP="00FD17F2">
      <w:pPr>
        <w:rPr>
          <w:b/>
          <w:sz w:val="28"/>
          <w:szCs w:val="28"/>
        </w:rPr>
      </w:pPr>
      <w:r w:rsidRPr="00223F18">
        <w:rPr>
          <w:b/>
          <w:sz w:val="28"/>
          <w:szCs w:val="28"/>
        </w:rPr>
        <w:t>Infrastructure Expenses</w:t>
      </w:r>
    </w:p>
    <w:p w14:paraId="42CC8B1F" w14:textId="2E1AB234" w:rsidR="00FD17F2" w:rsidRDefault="00FD17F2" w:rsidP="00FD17F2">
      <w:r>
        <w:t xml:space="preserve">As owners of our insfrastructure, towns </w:t>
      </w:r>
      <w:r w:rsidR="00625982">
        <w:t>must</w:t>
      </w:r>
      <w:r>
        <w:t xml:space="preserve"> cover insurance and other related costs. Consolidating these regionally helps more sparsely populated towns afford</w:t>
      </w:r>
      <w:r w:rsidR="00223F18">
        <w:t xml:space="preserve"> these costs without significantly impacting denser towns. Also, spreading risk over the region reduces the chance of a catastrophic event devastating a single town.</w:t>
      </w:r>
      <w:r w:rsidR="00625982">
        <w:t xml:space="preserve"> </w:t>
      </w:r>
      <w:bookmarkStart w:id="3" w:name="OLE_LINK9"/>
      <w:bookmarkStart w:id="4" w:name="OLE_LINK10"/>
      <w:r w:rsidR="00625982">
        <w:t>Aggregating shared bandwidth reduces cost</w:t>
      </w:r>
      <w:bookmarkEnd w:id="3"/>
      <w:bookmarkEnd w:id="4"/>
      <w:r w:rsidR="00625982">
        <w:t>.</w:t>
      </w:r>
    </w:p>
    <w:p w14:paraId="3C01F81B" w14:textId="77777777" w:rsidR="00223F18" w:rsidRDefault="00223F18" w:rsidP="00FD17F2"/>
    <w:p w14:paraId="32980777" w14:textId="77777777" w:rsidR="00223F18" w:rsidRPr="00223F18" w:rsidRDefault="00223F18" w:rsidP="00FD17F2">
      <w:pPr>
        <w:rPr>
          <w:b/>
          <w:sz w:val="28"/>
          <w:szCs w:val="28"/>
        </w:rPr>
      </w:pPr>
      <w:r w:rsidRPr="00223F18">
        <w:rPr>
          <w:b/>
          <w:sz w:val="28"/>
          <w:szCs w:val="28"/>
        </w:rPr>
        <w:t>Cash Management</w:t>
      </w:r>
    </w:p>
    <w:p w14:paraId="0D632A0A" w14:textId="77777777" w:rsidR="00223F18" w:rsidRDefault="00223F18" w:rsidP="00FD17F2">
      <w:r>
        <w:t>WiredWest will maintain cash reserves and return profits to our towns. An annual review of finances will determine how much can be returned and as take rates grow, whether we can lower prices.</w:t>
      </w:r>
    </w:p>
    <w:bookmarkEnd w:id="0"/>
    <w:bookmarkEnd w:id="1"/>
    <w:sectPr w:rsidR="00223F18" w:rsidSect="006C53DB">
      <w:pgSz w:w="12240" w:h="15840"/>
      <w:pgMar w:top="630" w:right="720" w:bottom="720"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tima">
    <w:panose1 w:val="02000503060000020004"/>
    <w:charset w:val="00"/>
    <w:family w:val="auto"/>
    <w:pitch w:val="variable"/>
    <w:sig w:usb0="80000067" w:usb1="00000000" w:usb2="00000000" w:usb3="00000000" w:csb0="00000001" w:csb1="00000000"/>
  </w:font>
  <w:font w:name="Optima-Bold">
    <w:altName w:val="Optima"/>
    <w:panose1 w:val="00000000000000000000"/>
    <w:charset w:val="4D"/>
    <w:family w:val="auto"/>
    <w:notTrueType/>
    <w:pitch w:val="default"/>
    <w:sig w:usb0="00000003" w:usb1="00000000" w:usb2="00000000" w:usb3="00000000" w:csb0="00000001" w:csb1="00000000"/>
  </w:font>
  <w:font w:name="DodrupchenChayigUni">
    <w:panose1 w:val="01000506000000020004"/>
    <w:charset w:val="00"/>
    <w:family w:val="auto"/>
    <w:pitch w:val="variable"/>
    <w:sig w:usb0="20000007" w:usb1="10000000" w:usb2="04000040" w:usb3="00000000" w:csb0="00000003" w:csb1="00000000"/>
  </w:font>
  <w:font w:name="LTibetan">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9107D"/>
    <w:multiLevelType w:val="hybridMultilevel"/>
    <w:tmpl w:val="695EC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FE00247"/>
    <w:multiLevelType w:val="hybridMultilevel"/>
    <w:tmpl w:val="250CBC6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BD0"/>
    <w:rsid w:val="00026BD0"/>
    <w:rsid w:val="00107979"/>
    <w:rsid w:val="00126650"/>
    <w:rsid w:val="00137AA4"/>
    <w:rsid w:val="001C1310"/>
    <w:rsid w:val="001C19FB"/>
    <w:rsid w:val="001E75F6"/>
    <w:rsid w:val="00223F18"/>
    <w:rsid w:val="00373CEE"/>
    <w:rsid w:val="00384B8E"/>
    <w:rsid w:val="004614D5"/>
    <w:rsid w:val="0053547B"/>
    <w:rsid w:val="00610141"/>
    <w:rsid w:val="00625982"/>
    <w:rsid w:val="006C53DB"/>
    <w:rsid w:val="0074649D"/>
    <w:rsid w:val="007B197E"/>
    <w:rsid w:val="007C093F"/>
    <w:rsid w:val="00891F57"/>
    <w:rsid w:val="00995A42"/>
    <w:rsid w:val="00A632FB"/>
    <w:rsid w:val="00A63AE5"/>
    <w:rsid w:val="00AA25E0"/>
    <w:rsid w:val="00B80DB3"/>
    <w:rsid w:val="00C46EE6"/>
    <w:rsid w:val="00C60C0C"/>
    <w:rsid w:val="00DA5461"/>
    <w:rsid w:val="00E3742C"/>
    <w:rsid w:val="00EE6A84"/>
    <w:rsid w:val="00FA3E94"/>
    <w:rsid w:val="00FD1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F266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62469"/>
    <w:pPr>
      <w:framePr w:w="7920" w:h="1980" w:hRule="exact" w:hSpace="180" w:wrap="auto" w:hAnchor="page" w:xAlign="center" w:yAlign="bottom"/>
      <w:ind w:left="2880"/>
    </w:pPr>
    <w:rPr>
      <w:rFonts w:ascii="Arial" w:hAnsi="Arial"/>
      <w:sz w:val="28"/>
    </w:rPr>
  </w:style>
  <w:style w:type="paragraph" w:styleId="EnvelopeReturn">
    <w:name w:val="envelope return"/>
    <w:basedOn w:val="Normal"/>
    <w:rsid w:val="00962469"/>
    <w:rPr>
      <w:rFonts w:ascii="Helvetica" w:hAnsi="Helvetica"/>
      <w:szCs w:val="20"/>
    </w:rPr>
  </w:style>
  <w:style w:type="paragraph" w:customStyle="1" w:styleId="Phonetics">
    <w:name w:val="Phonetics"/>
    <w:rsid w:val="007B197E"/>
    <w:pPr>
      <w:keepNext/>
    </w:pPr>
    <w:rPr>
      <w:rFonts w:ascii="Optima" w:eastAsia="Times New Roman" w:hAnsi="Optima" w:cs="Optima-Bold"/>
      <w:b/>
      <w:bCs/>
      <w:color w:val="000000"/>
      <w:sz w:val="24"/>
      <w:szCs w:val="24"/>
    </w:rPr>
  </w:style>
  <w:style w:type="paragraph" w:customStyle="1" w:styleId="Tibetan">
    <w:name w:val="Tibetan"/>
    <w:rsid w:val="007B197E"/>
    <w:pPr>
      <w:keepNext/>
      <w:tabs>
        <w:tab w:val="left" w:pos="800"/>
      </w:tabs>
    </w:pPr>
    <w:rPr>
      <w:rFonts w:ascii="DodrupchenChayigUni" w:eastAsia="Times New Roman" w:hAnsi="DodrupchenChayigUni" w:cs="LTibetan"/>
      <w:color w:val="000000"/>
      <w:sz w:val="48"/>
      <w:szCs w:val="48"/>
    </w:rPr>
  </w:style>
  <w:style w:type="paragraph" w:customStyle="1" w:styleId="Translation">
    <w:name w:val="Translation"/>
    <w:rsid w:val="007B197E"/>
    <w:rPr>
      <w:rFonts w:ascii="Garamond" w:eastAsia="Times New Roman" w:hAnsi="Garamond" w:cs="Garamond"/>
      <w:color w:val="000000"/>
    </w:rPr>
  </w:style>
  <w:style w:type="paragraph" w:styleId="BalloonText">
    <w:name w:val="Balloon Text"/>
    <w:basedOn w:val="Normal"/>
    <w:link w:val="BalloonTextChar"/>
    <w:uiPriority w:val="99"/>
    <w:semiHidden/>
    <w:unhideWhenUsed/>
    <w:rsid w:val="00026BD0"/>
    <w:rPr>
      <w:rFonts w:ascii="Lucida Grande" w:hAnsi="Lucida Grande" w:cs="Lucida Grande"/>
      <w:sz w:val="18"/>
      <w:szCs w:val="18"/>
    </w:rPr>
  </w:style>
  <w:style w:type="character" w:customStyle="1" w:styleId="BalloonTextChar">
    <w:name w:val="Balloon Text Char"/>
    <w:link w:val="BalloonText"/>
    <w:uiPriority w:val="99"/>
    <w:semiHidden/>
    <w:rsid w:val="00026BD0"/>
    <w:rPr>
      <w:rFonts w:ascii="Lucida Grande" w:hAnsi="Lucida Grande" w:cs="Lucida Grande"/>
      <w:sz w:val="18"/>
      <w:szCs w:val="18"/>
      <w:lang w:eastAsia="en-US"/>
    </w:rPr>
  </w:style>
  <w:style w:type="paragraph" w:styleId="ListParagraph">
    <w:name w:val="List Paragraph"/>
    <w:basedOn w:val="Normal"/>
    <w:uiPriority w:val="34"/>
    <w:qFormat/>
    <w:rsid w:val="00B80D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62469"/>
    <w:pPr>
      <w:framePr w:w="7920" w:h="1980" w:hRule="exact" w:hSpace="180" w:wrap="auto" w:hAnchor="page" w:xAlign="center" w:yAlign="bottom"/>
      <w:ind w:left="2880"/>
    </w:pPr>
    <w:rPr>
      <w:rFonts w:ascii="Arial" w:hAnsi="Arial"/>
      <w:sz w:val="28"/>
    </w:rPr>
  </w:style>
  <w:style w:type="paragraph" w:styleId="EnvelopeReturn">
    <w:name w:val="envelope return"/>
    <w:basedOn w:val="Normal"/>
    <w:rsid w:val="00962469"/>
    <w:rPr>
      <w:rFonts w:ascii="Helvetica" w:hAnsi="Helvetica"/>
      <w:szCs w:val="20"/>
    </w:rPr>
  </w:style>
  <w:style w:type="paragraph" w:customStyle="1" w:styleId="Phonetics">
    <w:name w:val="Phonetics"/>
    <w:rsid w:val="007B197E"/>
    <w:pPr>
      <w:keepNext/>
    </w:pPr>
    <w:rPr>
      <w:rFonts w:ascii="Optima" w:eastAsia="Times New Roman" w:hAnsi="Optima" w:cs="Optima-Bold"/>
      <w:b/>
      <w:bCs/>
      <w:color w:val="000000"/>
      <w:sz w:val="24"/>
      <w:szCs w:val="24"/>
    </w:rPr>
  </w:style>
  <w:style w:type="paragraph" w:customStyle="1" w:styleId="Tibetan">
    <w:name w:val="Tibetan"/>
    <w:rsid w:val="007B197E"/>
    <w:pPr>
      <w:keepNext/>
      <w:tabs>
        <w:tab w:val="left" w:pos="800"/>
      </w:tabs>
    </w:pPr>
    <w:rPr>
      <w:rFonts w:ascii="DodrupchenChayigUni" w:eastAsia="Times New Roman" w:hAnsi="DodrupchenChayigUni" w:cs="LTibetan"/>
      <w:color w:val="000000"/>
      <w:sz w:val="48"/>
      <w:szCs w:val="48"/>
    </w:rPr>
  </w:style>
  <w:style w:type="paragraph" w:customStyle="1" w:styleId="Translation">
    <w:name w:val="Translation"/>
    <w:rsid w:val="007B197E"/>
    <w:rPr>
      <w:rFonts w:ascii="Garamond" w:eastAsia="Times New Roman" w:hAnsi="Garamond" w:cs="Garamond"/>
      <w:color w:val="000000"/>
    </w:rPr>
  </w:style>
  <w:style w:type="paragraph" w:styleId="BalloonText">
    <w:name w:val="Balloon Text"/>
    <w:basedOn w:val="Normal"/>
    <w:link w:val="BalloonTextChar"/>
    <w:uiPriority w:val="99"/>
    <w:semiHidden/>
    <w:unhideWhenUsed/>
    <w:rsid w:val="00026BD0"/>
    <w:rPr>
      <w:rFonts w:ascii="Lucida Grande" w:hAnsi="Lucida Grande" w:cs="Lucida Grande"/>
      <w:sz w:val="18"/>
      <w:szCs w:val="18"/>
    </w:rPr>
  </w:style>
  <w:style w:type="character" w:customStyle="1" w:styleId="BalloonTextChar">
    <w:name w:val="Balloon Text Char"/>
    <w:link w:val="BalloonText"/>
    <w:uiPriority w:val="99"/>
    <w:semiHidden/>
    <w:rsid w:val="00026BD0"/>
    <w:rPr>
      <w:rFonts w:ascii="Lucida Grande" w:hAnsi="Lucida Grande" w:cs="Lucida Grande"/>
      <w:sz w:val="18"/>
      <w:szCs w:val="18"/>
      <w:lang w:eastAsia="en-US"/>
    </w:rPr>
  </w:style>
  <w:style w:type="paragraph" w:styleId="ListParagraph">
    <w:name w:val="List Paragraph"/>
    <w:basedOn w:val="Normal"/>
    <w:uiPriority w:val="34"/>
    <w:qFormat/>
    <w:rsid w:val="00B80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98271">
      <w:bodyDiv w:val="1"/>
      <w:marLeft w:val="0"/>
      <w:marRight w:val="0"/>
      <w:marTop w:val="0"/>
      <w:marBottom w:val="0"/>
      <w:divBdr>
        <w:top w:val="none" w:sz="0" w:space="0" w:color="auto"/>
        <w:left w:val="none" w:sz="0" w:space="0" w:color="auto"/>
        <w:bottom w:val="none" w:sz="0" w:space="0" w:color="auto"/>
        <w:right w:val="none" w:sz="0" w:space="0" w:color="auto"/>
      </w:divBdr>
    </w:div>
    <w:div w:id="1385831120">
      <w:bodyDiv w:val="1"/>
      <w:marLeft w:val="0"/>
      <w:marRight w:val="0"/>
      <w:marTop w:val="0"/>
      <w:marBottom w:val="0"/>
      <w:divBdr>
        <w:top w:val="none" w:sz="0" w:space="0" w:color="auto"/>
        <w:left w:val="none" w:sz="0" w:space="0" w:color="auto"/>
        <w:bottom w:val="none" w:sz="0" w:space="0" w:color="auto"/>
        <w:right w:val="none" w:sz="0" w:space="0" w:color="auto"/>
      </w:divBdr>
      <w:divsChild>
        <w:div w:id="1997218548">
          <w:marLeft w:val="547"/>
          <w:marRight w:val="0"/>
          <w:marTop w:val="0"/>
          <w:marBottom w:val="0"/>
          <w:divBdr>
            <w:top w:val="none" w:sz="0" w:space="0" w:color="auto"/>
            <w:left w:val="none" w:sz="0" w:space="0" w:color="auto"/>
            <w:bottom w:val="none" w:sz="0" w:space="0" w:color="auto"/>
            <w:right w:val="none" w:sz="0" w:space="0" w:color="auto"/>
          </w:divBdr>
        </w:div>
        <w:div w:id="1145438669">
          <w:marLeft w:val="1166"/>
          <w:marRight w:val="0"/>
          <w:marTop w:val="0"/>
          <w:marBottom w:val="0"/>
          <w:divBdr>
            <w:top w:val="none" w:sz="0" w:space="0" w:color="auto"/>
            <w:left w:val="none" w:sz="0" w:space="0" w:color="auto"/>
            <w:bottom w:val="none" w:sz="0" w:space="0" w:color="auto"/>
            <w:right w:val="none" w:sz="0" w:space="0" w:color="auto"/>
          </w:divBdr>
        </w:div>
        <w:div w:id="638189687">
          <w:marLeft w:val="1166"/>
          <w:marRight w:val="0"/>
          <w:marTop w:val="0"/>
          <w:marBottom w:val="0"/>
          <w:divBdr>
            <w:top w:val="none" w:sz="0" w:space="0" w:color="auto"/>
            <w:left w:val="none" w:sz="0" w:space="0" w:color="auto"/>
            <w:bottom w:val="none" w:sz="0" w:space="0" w:color="auto"/>
            <w:right w:val="none" w:sz="0" w:space="0" w:color="auto"/>
          </w:divBdr>
        </w:div>
        <w:div w:id="1708140231">
          <w:marLeft w:val="1166"/>
          <w:marRight w:val="0"/>
          <w:marTop w:val="0"/>
          <w:marBottom w:val="0"/>
          <w:divBdr>
            <w:top w:val="none" w:sz="0" w:space="0" w:color="auto"/>
            <w:left w:val="none" w:sz="0" w:space="0" w:color="auto"/>
            <w:bottom w:val="none" w:sz="0" w:space="0" w:color="auto"/>
            <w:right w:val="none" w:sz="0" w:space="0" w:color="auto"/>
          </w:divBdr>
        </w:div>
        <w:div w:id="241448887">
          <w:marLeft w:val="1166"/>
          <w:marRight w:val="0"/>
          <w:marTop w:val="0"/>
          <w:marBottom w:val="0"/>
          <w:divBdr>
            <w:top w:val="none" w:sz="0" w:space="0" w:color="auto"/>
            <w:left w:val="none" w:sz="0" w:space="0" w:color="auto"/>
            <w:bottom w:val="none" w:sz="0" w:space="0" w:color="auto"/>
            <w:right w:val="none" w:sz="0" w:space="0" w:color="auto"/>
          </w:divBdr>
        </w:div>
        <w:div w:id="1179930143">
          <w:marLeft w:val="1800"/>
          <w:marRight w:val="0"/>
          <w:marTop w:val="0"/>
          <w:marBottom w:val="0"/>
          <w:divBdr>
            <w:top w:val="none" w:sz="0" w:space="0" w:color="auto"/>
            <w:left w:val="none" w:sz="0" w:space="0" w:color="auto"/>
            <w:bottom w:val="none" w:sz="0" w:space="0" w:color="auto"/>
            <w:right w:val="none" w:sz="0" w:space="0" w:color="auto"/>
          </w:divBdr>
        </w:div>
        <w:div w:id="576135024">
          <w:marLeft w:val="1800"/>
          <w:marRight w:val="0"/>
          <w:marTop w:val="0"/>
          <w:marBottom w:val="0"/>
          <w:divBdr>
            <w:top w:val="none" w:sz="0" w:space="0" w:color="auto"/>
            <w:left w:val="none" w:sz="0" w:space="0" w:color="auto"/>
            <w:bottom w:val="none" w:sz="0" w:space="0" w:color="auto"/>
            <w:right w:val="none" w:sz="0" w:space="0" w:color="auto"/>
          </w:divBdr>
        </w:div>
        <w:div w:id="2070565362">
          <w:marLeft w:val="1800"/>
          <w:marRight w:val="0"/>
          <w:marTop w:val="0"/>
          <w:marBottom w:val="0"/>
          <w:divBdr>
            <w:top w:val="none" w:sz="0" w:space="0" w:color="auto"/>
            <w:left w:val="none" w:sz="0" w:space="0" w:color="auto"/>
            <w:bottom w:val="none" w:sz="0" w:space="0" w:color="auto"/>
            <w:right w:val="none" w:sz="0" w:space="0" w:color="auto"/>
          </w:divBdr>
        </w:div>
        <w:div w:id="231889471">
          <w:marLeft w:val="1800"/>
          <w:marRight w:val="0"/>
          <w:marTop w:val="0"/>
          <w:marBottom w:val="0"/>
          <w:divBdr>
            <w:top w:val="none" w:sz="0" w:space="0" w:color="auto"/>
            <w:left w:val="none" w:sz="0" w:space="0" w:color="auto"/>
            <w:bottom w:val="none" w:sz="0" w:space="0" w:color="auto"/>
            <w:right w:val="none" w:sz="0" w:space="0" w:color="auto"/>
          </w:divBdr>
        </w:div>
        <w:div w:id="554436221">
          <w:marLeft w:val="1800"/>
          <w:marRight w:val="0"/>
          <w:marTop w:val="0"/>
          <w:marBottom w:val="0"/>
          <w:divBdr>
            <w:top w:val="none" w:sz="0" w:space="0" w:color="auto"/>
            <w:left w:val="none" w:sz="0" w:space="0" w:color="auto"/>
            <w:bottom w:val="none" w:sz="0" w:space="0" w:color="auto"/>
            <w:right w:val="none" w:sz="0" w:space="0" w:color="auto"/>
          </w:divBdr>
        </w:div>
        <w:div w:id="712458027">
          <w:marLeft w:val="1800"/>
          <w:marRight w:val="0"/>
          <w:marTop w:val="0"/>
          <w:marBottom w:val="0"/>
          <w:divBdr>
            <w:top w:val="none" w:sz="0" w:space="0" w:color="auto"/>
            <w:left w:val="none" w:sz="0" w:space="0" w:color="auto"/>
            <w:bottom w:val="none" w:sz="0" w:space="0" w:color="auto"/>
            <w:right w:val="none" w:sz="0" w:space="0" w:color="auto"/>
          </w:divBdr>
        </w:div>
        <w:div w:id="1555891553">
          <w:marLeft w:val="1800"/>
          <w:marRight w:val="0"/>
          <w:marTop w:val="0"/>
          <w:marBottom w:val="0"/>
          <w:divBdr>
            <w:top w:val="none" w:sz="0" w:space="0" w:color="auto"/>
            <w:left w:val="none" w:sz="0" w:space="0" w:color="auto"/>
            <w:bottom w:val="none" w:sz="0" w:space="0" w:color="auto"/>
            <w:right w:val="none" w:sz="0" w:space="0" w:color="auto"/>
          </w:divBdr>
        </w:div>
        <w:div w:id="1836139893">
          <w:marLeft w:val="1800"/>
          <w:marRight w:val="0"/>
          <w:marTop w:val="0"/>
          <w:marBottom w:val="0"/>
          <w:divBdr>
            <w:top w:val="none" w:sz="0" w:space="0" w:color="auto"/>
            <w:left w:val="none" w:sz="0" w:space="0" w:color="auto"/>
            <w:bottom w:val="none" w:sz="0" w:space="0" w:color="auto"/>
            <w:right w:val="none" w:sz="0" w:space="0" w:color="auto"/>
          </w:divBdr>
        </w:div>
        <w:div w:id="1286693689">
          <w:marLeft w:val="1800"/>
          <w:marRight w:val="0"/>
          <w:marTop w:val="0"/>
          <w:marBottom w:val="0"/>
          <w:divBdr>
            <w:top w:val="none" w:sz="0" w:space="0" w:color="auto"/>
            <w:left w:val="none" w:sz="0" w:space="0" w:color="auto"/>
            <w:bottom w:val="none" w:sz="0" w:space="0" w:color="auto"/>
            <w:right w:val="none" w:sz="0" w:space="0" w:color="auto"/>
          </w:divBdr>
        </w:div>
        <w:div w:id="1635870976">
          <w:marLeft w:val="1800"/>
          <w:marRight w:val="0"/>
          <w:marTop w:val="0"/>
          <w:marBottom w:val="0"/>
          <w:divBdr>
            <w:top w:val="none" w:sz="0" w:space="0" w:color="auto"/>
            <w:left w:val="none" w:sz="0" w:space="0" w:color="auto"/>
            <w:bottom w:val="none" w:sz="0" w:space="0" w:color="auto"/>
            <w:right w:val="none" w:sz="0" w:space="0" w:color="auto"/>
          </w:divBdr>
        </w:div>
        <w:div w:id="634070485">
          <w:marLeft w:val="1800"/>
          <w:marRight w:val="0"/>
          <w:marTop w:val="0"/>
          <w:marBottom w:val="0"/>
          <w:divBdr>
            <w:top w:val="none" w:sz="0" w:space="0" w:color="auto"/>
            <w:left w:val="none" w:sz="0" w:space="0" w:color="auto"/>
            <w:bottom w:val="none" w:sz="0" w:space="0" w:color="auto"/>
            <w:right w:val="none" w:sz="0" w:space="0" w:color="auto"/>
          </w:divBdr>
        </w:div>
        <w:div w:id="1878617934">
          <w:marLeft w:val="1800"/>
          <w:marRight w:val="0"/>
          <w:marTop w:val="0"/>
          <w:marBottom w:val="0"/>
          <w:divBdr>
            <w:top w:val="none" w:sz="0" w:space="0" w:color="auto"/>
            <w:left w:val="none" w:sz="0" w:space="0" w:color="auto"/>
            <w:bottom w:val="none" w:sz="0" w:space="0" w:color="auto"/>
            <w:right w:val="none" w:sz="0" w:space="0" w:color="auto"/>
          </w:divBdr>
        </w:div>
        <w:div w:id="1718433964">
          <w:marLeft w:val="1800"/>
          <w:marRight w:val="0"/>
          <w:marTop w:val="0"/>
          <w:marBottom w:val="0"/>
          <w:divBdr>
            <w:top w:val="none" w:sz="0" w:space="0" w:color="auto"/>
            <w:left w:val="none" w:sz="0" w:space="0" w:color="auto"/>
            <w:bottom w:val="none" w:sz="0" w:space="0" w:color="auto"/>
            <w:right w:val="none" w:sz="0" w:space="0" w:color="auto"/>
          </w:divBdr>
        </w:div>
        <w:div w:id="54623198">
          <w:marLeft w:val="1800"/>
          <w:marRight w:val="0"/>
          <w:marTop w:val="0"/>
          <w:marBottom w:val="0"/>
          <w:divBdr>
            <w:top w:val="none" w:sz="0" w:space="0" w:color="auto"/>
            <w:left w:val="none" w:sz="0" w:space="0" w:color="auto"/>
            <w:bottom w:val="none" w:sz="0" w:space="0" w:color="auto"/>
            <w:right w:val="none" w:sz="0" w:space="0" w:color="auto"/>
          </w:divBdr>
        </w:div>
        <w:div w:id="1656952245">
          <w:marLeft w:val="1800"/>
          <w:marRight w:val="0"/>
          <w:marTop w:val="0"/>
          <w:marBottom w:val="0"/>
          <w:divBdr>
            <w:top w:val="none" w:sz="0" w:space="0" w:color="auto"/>
            <w:left w:val="none" w:sz="0" w:space="0" w:color="auto"/>
            <w:bottom w:val="none" w:sz="0" w:space="0" w:color="auto"/>
            <w:right w:val="none" w:sz="0" w:space="0" w:color="auto"/>
          </w:divBdr>
        </w:div>
        <w:div w:id="54664349">
          <w:marLeft w:val="1800"/>
          <w:marRight w:val="0"/>
          <w:marTop w:val="0"/>
          <w:marBottom w:val="0"/>
          <w:divBdr>
            <w:top w:val="none" w:sz="0" w:space="0" w:color="auto"/>
            <w:left w:val="none" w:sz="0" w:space="0" w:color="auto"/>
            <w:bottom w:val="none" w:sz="0" w:space="0" w:color="auto"/>
            <w:right w:val="none" w:sz="0" w:space="0" w:color="auto"/>
          </w:divBdr>
        </w:div>
      </w:divsChild>
    </w:div>
    <w:div w:id="1416513945">
      <w:bodyDiv w:val="1"/>
      <w:marLeft w:val="0"/>
      <w:marRight w:val="0"/>
      <w:marTop w:val="0"/>
      <w:marBottom w:val="0"/>
      <w:divBdr>
        <w:top w:val="none" w:sz="0" w:space="0" w:color="auto"/>
        <w:left w:val="none" w:sz="0" w:space="0" w:color="auto"/>
        <w:bottom w:val="none" w:sz="0" w:space="0" w:color="auto"/>
        <w:right w:val="none" w:sz="0" w:space="0" w:color="auto"/>
      </w:divBdr>
      <w:divsChild>
        <w:div w:id="1934433615">
          <w:marLeft w:val="547"/>
          <w:marRight w:val="0"/>
          <w:marTop w:val="0"/>
          <w:marBottom w:val="0"/>
          <w:divBdr>
            <w:top w:val="none" w:sz="0" w:space="0" w:color="auto"/>
            <w:left w:val="none" w:sz="0" w:space="0" w:color="auto"/>
            <w:bottom w:val="none" w:sz="0" w:space="0" w:color="auto"/>
            <w:right w:val="none" w:sz="0" w:space="0" w:color="auto"/>
          </w:divBdr>
        </w:div>
        <w:div w:id="1597521170">
          <w:marLeft w:val="547"/>
          <w:marRight w:val="0"/>
          <w:marTop w:val="0"/>
          <w:marBottom w:val="0"/>
          <w:divBdr>
            <w:top w:val="none" w:sz="0" w:space="0" w:color="auto"/>
            <w:left w:val="none" w:sz="0" w:space="0" w:color="auto"/>
            <w:bottom w:val="none" w:sz="0" w:space="0" w:color="auto"/>
            <w:right w:val="none" w:sz="0" w:space="0" w:color="auto"/>
          </w:divBdr>
        </w:div>
        <w:div w:id="377582782">
          <w:marLeft w:val="547"/>
          <w:marRight w:val="0"/>
          <w:marTop w:val="0"/>
          <w:marBottom w:val="0"/>
          <w:divBdr>
            <w:top w:val="none" w:sz="0" w:space="0" w:color="auto"/>
            <w:left w:val="none" w:sz="0" w:space="0" w:color="auto"/>
            <w:bottom w:val="none" w:sz="0" w:space="0" w:color="auto"/>
            <w:right w:val="none" w:sz="0" w:space="0" w:color="auto"/>
          </w:divBdr>
        </w:div>
        <w:div w:id="140971025">
          <w:marLeft w:val="547"/>
          <w:marRight w:val="0"/>
          <w:marTop w:val="0"/>
          <w:marBottom w:val="0"/>
          <w:divBdr>
            <w:top w:val="none" w:sz="0" w:space="0" w:color="auto"/>
            <w:left w:val="none" w:sz="0" w:space="0" w:color="auto"/>
            <w:bottom w:val="none" w:sz="0" w:space="0" w:color="auto"/>
            <w:right w:val="none" w:sz="0" w:space="0" w:color="auto"/>
          </w:divBdr>
        </w:div>
        <w:div w:id="730277419">
          <w:marLeft w:val="547"/>
          <w:marRight w:val="0"/>
          <w:marTop w:val="0"/>
          <w:marBottom w:val="0"/>
          <w:divBdr>
            <w:top w:val="none" w:sz="0" w:space="0" w:color="auto"/>
            <w:left w:val="none" w:sz="0" w:space="0" w:color="auto"/>
            <w:bottom w:val="none" w:sz="0" w:space="0" w:color="auto"/>
            <w:right w:val="none" w:sz="0" w:space="0" w:color="auto"/>
          </w:divBdr>
        </w:div>
      </w:divsChild>
    </w:div>
    <w:div w:id="15801660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FE2AF8-9B82-B648-B302-69E21F2B32BA}"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n-US"/>
        </a:p>
      </dgm:t>
    </dgm:pt>
    <dgm:pt modelId="{CC8C291F-61AB-9F41-ACCA-131C4AAAE5D3}">
      <dgm:prSet phldrT="[Text]" custT="1"/>
      <dgm:spPr>
        <a:xfrm>
          <a:off x="1326664" y="206426"/>
          <a:ext cx="1836919" cy="50528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600" b="1" dirty="0" smtClean="0">
              <a:solidFill>
                <a:sysClr val="windowText" lastClr="000000">
                  <a:hueOff val="0"/>
                  <a:satOff val="0"/>
                  <a:lumOff val="0"/>
                  <a:alphaOff val="0"/>
                </a:sysClr>
              </a:solidFill>
              <a:latin typeface="Cambria"/>
              <a:ea typeface="+mn-ea"/>
              <a:cs typeface="+mn-cs"/>
            </a:rPr>
            <a:t>TOWN</a:t>
          </a:r>
          <a:endParaRPr lang="en-US" sz="1600" b="1" dirty="0">
            <a:solidFill>
              <a:sysClr val="windowText" lastClr="000000">
                <a:hueOff val="0"/>
                <a:satOff val="0"/>
                <a:lumOff val="0"/>
                <a:alphaOff val="0"/>
              </a:sysClr>
            </a:solidFill>
            <a:latin typeface="Cambria"/>
            <a:ea typeface="+mn-ea"/>
            <a:cs typeface="+mn-cs"/>
          </a:endParaRPr>
        </a:p>
      </dgm:t>
    </dgm:pt>
    <dgm:pt modelId="{9D56BB08-C5DF-E642-812D-76455800D285}" type="parTrans" cxnId="{5795B3C9-C2E2-9E43-AC47-8BECE77C1A3F}">
      <dgm:prSet/>
      <dgm:spPr/>
      <dgm:t>
        <a:bodyPr/>
        <a:lstStyle/>
        <a:p>
          <a:endParaRPr lang="en-US"/>
        </a:p>
      </dgm:t>
    </dgm:pt>
    <dgm:pt modelId="{66D5948A-D23C-1C48-9124-F473E6664979}" type="sibTrans" cxnId="{5795B3C9-C2E2-9E43-AC47-8BECE77C1A3F}">
      <dgm:prSet/>
      <dgm:spPr/>
      <dgm:t>
        <a:bodyPr/>
        <a:lstStyle/>
        <a:p>
          <a:endParaRPr lang="en-US"/>
        </a:p>
      </dgm:t>
    </dgm:pt>
    <dgm:pt modelId="{949CB5FB-4A18-2247-A47D-4EFFEC15A3DC}">
      <dgm:prSet phldrT="[Text]" custT="1"/>
      <dgm:spPr>
        <a:xfrm>
          <a:off x="204102" y="1162380"/>
          <a:ext cx="1836919" cy="82220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400" b="1" i="0" u="sng" dirty="0" smtClean="0">
              <a:solidFill>
                <a:sysClr val="windowText" lastClr="000000">
                  <a:hueOff val="0"/>
                  <a:satOff val="0"/>
                  <a:lumOff val="0"/>
                  <a:alphaOff val="0"/>
                </a:sysClr>
              </a:solidFill>
              <a:latin typeface="Cambria"/>
              <a:ea typeface="+mn-ea"/>
              <a:cs typeface="+mn-cs"/>
            </a:rPr>
            <a:t>Ownership Costs</a:t>
          </a:r>
        </a:p>
        <a:p>
          <a:r>
            <a:rPr lang="en-US" sz="1200" dirty="0" smtClean="0">
              <a:solidFill>
                <a:sysClr val="windowText" lastClr="000000">
                  <a:hueOff val="0"/>
                  <a:satOff val="0"/>
                  <a:lumOff val="0"/>
                  <a:alphaOff val="0"/>
                </a:sysClr>
              </a:solidFill>
              <a:latin typeface="Cambria"/>
              <a:ea typeface="+mn-ea"/>
              <a:cs typeface="+mn-cs"/>
            </a:rPr>
            <a:t>Debt Service</a:t>
          </a:r>
        </a:p>
        <a:p>
          <a:r>
            <a:rPr lang="en-US" sz="1200" dirty="0" smtClean="0">
              <a:solidFill>
                <a:sysClr val="windowText" lastClr="000000">
                  <a:hueOff val="0"/>
                  <a:satOff val="0"/>
                  <a:lumOff val="0"/>
                  <a:alphaOff val="0"/>
                </a:sysClr>
              </a:solidFill>
              <a:latin typeface="Cambria"/>
              <a:ea typeface="+mn-ea"/>
              <a:cs typeface="+mn-cs"/>
            </a:rPr>
            <a:t>Depreciation Reserve</a:t>
          </a:r>
          <a:endParaRPr lang="en-US" sz="1200" dirty="0">
            <a:solidFill>
              <a:sysClr val="windowText" lastClr="000000">
                <a:hueOff val="0"/>
                <a:satOff val="0"/>
                <a:lumOff val="0"/>
                <a:alphaOff val="0"/>
              </a:sysClr>
            </a:solidFill>
            <a:latin typeface="Cambria"/>
            <a:ea typeface="+mn-ea"/>
            <a:cs typeface="+mn-cs"/>
          </a:endParaRPr>
        </a:p>
      </dgm:t>
    </dgm:pt>
    <dgm:pt modelId="{02857E1E-2D80-CB49-B128-291089CD77BE}" type="parTrans" cxnId="{29C85215-CF9B-CF40-A906-8E3738C11FC5}">
      <dgm:prSet/>
      <dgm:spPr>
        <a:xfrm>
          <a:off x="918459" y="517809"/>
          <a:ext cx="1122562" cy="450673"/>
        </a:xfrm>
        <a:custGeom>
          <a:avLst/>
          <a:gdLst/>
          <a:ahLst/>
          <a:cxnLst/>
          <a:rect l="0" t="0" r="0" b="0"/>
          <a:pathLst>
            <a:path>
              <a:moveTo>
                <a:pt x="1122562" y="0"/>
              </a:moveTo>
              <a:lnTo>
                <a:pt x="1122562" y="280503"/>
              </a:lnTo>
              <a:lnTo>
                <a:pt x="0" y="280503"/>
              </a:lnTo>
              <a:lnTo>
                <a:pt x="0" y="450673"/>
              </a:lnTo>
            </a:path>
          </a:pathLst>
        </a:custGeom>
        <a:noFill/>
        <a:ln w="19050" cap="flat" cmpd="sng" algn="ctr">
          <a:solidFill>
            <a:schemeClr val="accent3">
              <a:lumMod val="75000"/>
            </a:schemeClr>
          </a:solidFill>
          <a:prstDash val="solid"/>
          <a:tailEnd type="triangle"/>
        </a:ln>
        <a:effectLst/>
      </dgm:spPr>
      <dgm:t>
        <a:bodyPr/>
        <a:lstStyle/>
        <a:p>
          <a:endParaRPr lang="en-US"/>
        </a:p>
      </dgm:t>
    </dgm:pt>
    <dgm:pt modelId="{254A3875-AF4E-EE4A-B3BA-6A037EF1EDEE}" type="sibTrans" cxnId="{29C85215-CF9B-CF40-A906-8E3738C11FC5}">
      <dgm:prSet/>
      <dgm:spPr/>
      <dgm:t>
        <a:bodyPr/>
        <a:lstStyle/>
        <a:p>
          <a:endParaRPr lang="en-US"/>
        </a:p>
      </dgm:t>
    </dgm:pt>
    <dgm:pt modelId="{D25A1CE1-DEC9-584F-B815-965F219D7F81}">
      <dgm:prSet phldrT="[Text]" custT="1"/>
      <dgm:spPr>
        <a:xfrm>
          <a:off x="2449226" y="1162380"/>
          <a:ext cx="1836919" cy="68425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2000" b="1" i="1" dirty="0" smtClean="0">
              <a:solidFill>
                <a:srgbClr val="9BBB59">
                  <a:lumMod val="50000"/>
                </a:srgbClr>
              </a:solidFill>
              <a:latin typeface="Cambria"/>
              <a:ea typeface="+mn-ea"/>
              <a:cs typeface="+mn-cs"/>
            </a:rPr>
            <a:t>WiredWest</a:t>
          </a:r>
          <a:endParaRPr lang="en-US" sz="2000" b="1" i="1" dirty="0">
            <a:solidFill>
              <a:srgbClr val="9BBB59">
                <a:lumMod val="50000"/>
              </a:srgbClr>
            </a:solidFill>
            <a:latin typeface="Cambria"/>
            <a:ea typeface="+mn-ea"/>
            <a:cs typeface="+mn-cs"/>
          </a:endParaRPr>
        </a:p>
      </dgm:t>
    </dgm:pt>
    <dgm:pt modelId="{2264C83A-5E81-BF4B-B55C-56F80B0EB23A}" type="parTrans" cxnId="{4389F6D4-2D7B-8D44-A18A-6131D7FAEDDD}">
      <dgm:prSet/>
      <dgm:spPr>
        <a:xfrm>
          <a:off x="2041022" y="517809"/>
          <a:ext cx="1122562" cy="450673"/>
        </a:xfrm>
        <a:custGeom>
          <a:avLst/>
          <a:gdLst/>
          <a:ahLst/>
          <a:cxnLst/>
          <a:rect l="0" t="0" r="0" b="0"/>
          <a:pathLst>
            <a:path>
              <a:moveTo>
                <a:pt x="0" y="0"/>
              </a:moveTo>
              <a:lnTo>
                <a:pt x="0" y="280503"/>
              </a:lnTo>
              <a:lnTo>
                <a:pt x="1122562" y="280503"/>
              </a:lnTo>
              <a:lnTo>
                <a:pt x="1122562" y="450673"/>
              </a:lnTo>
            </a:path>
          </a:pathLst>
        </a:custGeom>
        <a:noFill/>
        <a:ln w="19050" cap="flat" cmpd="sng" algn="ctr">
          <a:solidFill>
            <a:schemeClr val="accent3">
              <a:lumMod val="75000"/>
            </a:schemeClr>
          </a:solidFill>
          <a:prstDash val="solid"/>
          <a:tailEnd type="triangle"/>
        </a:ln>
        <a:effectLst/>
      </dgm:spPr>
      <dgm:t>
        <a:bodyPr/>
        <a:lstStyle/>
        <a:p>
          <a:endParaRPr lang="en-US"/>
        </a:p>
      </dgm:t>
    </dgm:pt>
    <dgm:pt modelId="{56303D58-393A-A943-9926-B5C1BB3ADA90}" type="sibTrans" cxnId="{4389F6D4-2D7B-8D44-A18A-6131D7FAEDDD}">
      <dgm:prSet/>
      <dgm:spPr/>
      <dgm:t>
        <a:bodyPr/>
        <a:lstStyle/>
        <a:p>
          <a:endParaRPr lang="en-US"/>
        </a:p>
      </dgm:t>
    </dgm:pt>
    <dgm:pt modelId="{864D0703-9491-C74D-A595-990513C98944}">
      <dgm:prSet phldrT="[Text]" custT="1"/>
      <dgm:spPr>
        <a:xfrm>
          <a:off x="204102" y="2502234"/>
          <a:ext cx="1836919" cy="2375043"/>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400" b="1" i="0" u="sng" dirty="0" smtClean="0">
              <a:solidFill>
                <a:sysClr val="windowText" lastClr="000000">
                  <a:hueOff val="0"/>
                  <a:satOff val="0"/>
                  <a:lumOff val="0"/>
                  <a:alphaOff val="0"/>
                </a:sysClr>
              </a:solidFill>
              <a:latin typeface="Cambria"/>
              <a:ea typeface="+mn-ea"/>
              <a:cs typeface="+mn-cs"/>
            </a:rPr>
            <a:t>Procure Services</a:t>
          </a:r>
        </a:p>
        <a:p>
          <a:r>
            <a:rPr lang="en-US" sz="1200" dirty="0" smtClean="0">
              <a:solidFill>
                <a:sysClr val="windowText" lastClr="000000">
                  <a:hueOff val="0"/>
                  <a:satOff val="0"/>
                  <a:lumOff val="0"/>
                  <a:alphaOff val="0"/>
                </a:sysClr>
              </a:solidFill>
              <a:latin typeface="Cambria"/>
              <a:ea typeface="+mn-ea"/>
              <a:cs typeface="+mn-cs"/>
            </a:rPr>
            <a:t>Internet Service</a:t>
          </a:r>
        </a:p>
        <a:p>
          <a:r>
            <a:rPr lang="en-US" sz="1200" dirty="0" smtClean="0">
              <a:solidFill>
                <a:sysClr val="windowText" lastClr="000000">
                  <a:hueOff val="0"/>
                  <a:satOff val="0"/>
                  <a:lumOff val="0"/>
                  <a:alphaOff val="0"/>
                </a:sysClr>
              </a:solidFill>
              <a:latin typeface="Cambria"/>
              <a:ea typeface="+mn-ea"/>
              <a:cs typeface="+mn-cs"/>
            </a:rPr>
            <a:t>Network Operator</a:t>
          </a:r>
        </a:p>
        <a:p>
          <a:r>
            <a:rPr lang="en-US" sz="1200" dirty="0" smtClean="0">
              <a:solidFill>
                <a:sysClr val="windowText" lastClr="000000">
                  <a:hueOff val="0"/>
                  <a:satOff val="0"/>
                  <a:lumOff val="0"/>
                  <a:alphaOff val="0"/>
                </a:sysClr>
              </a:solidFill>
              <a:latin typeface="Cambria"/>
              <a:ea typeface="+mn-ea"/>
              <a:cs typeface="+mn-cs"/>
            </a:rPr>
            <a:t>Marketing</a:t>
          </a:r>
        </a:p>
        <a:p>
          <a:r>
            <a:rPr lang="en-US" sz="1200" dirty="0" smtClean="0">
              <a:solidFill>
                <a:sysClr val="windowText" lastClr="000000">
                  <a:hueOff val="0"/>
                  <a:satOff val="0"/>
                  <a:lumOff val="0"/>
                  <a:alphaOff val="0"/>
                </a:sysClr>
              </a:solidFill>
              <a:latin typeface="Cambria"/>
              <a:ea typeface="+mn-ea"/>
              <a:cs typeface="+mn-cs"/>
            </a:rPr>
            <a:t>Billing</a:t>
          </a:r>
        </a:p>
        <a:p>
          <a:r>
            <a:rPr lang="en-US" sz="1200" dirty="0" smtClean="0">
              <a:solidFill>
                <a:sysClr val="windowText" lastClr="000000">
                  <a:hueOff val="0"/>
                  <a:satOff val="0"/>
                  <a:lumOff val="0"/>
                  <a:alphaOff val="0"/>
                </a:sysClr>
              </a:solidFill>
              <a:latin typeface="Cambria"/>
              <a:ea typeface="+mn-ea"/>
              <a:cs typeface="+mn-cs"/>
            </a:rPr>
            <a:t>Customer service</a:t>
          </a:r>
        </a:p>
        <a:p>
          <a:r>
            <a:rPr lang="en-US" sz="1200" dirty="0" smtClean="0">
              <a:solidFill>
                <a:sysClr val="windowText" lastClr="000000">
                  <a:hueOff val="0"/>
                  <a:satOff val="0"/>
                  <a:lumOff val="0"/>
                  <a:alphaOff val="0"/>
                </a:sysClr>
              </a:solidFill>
              <a:latin typeface="Cambria"/>
              <a:ea typeface="+mn-ea"/>
              <a:cs typeface="+mn-cs"/>
            </a:rPr>
            <a:t>Tech support</a:t>
          </a:r>
        </a:p>
        <a:p>
          <a:r>
            <a:rPr lang="en-US" sz="1200" dirty="0" smtClean="0">
              <a:solidFill>
                <a:sysClr val="windowText" lastClr="000000">
                  <a:hueOff val="0"/>
                  <a:satOff val="0"/>
                  <a:lumOff val="0"/>
                  <a:alphaOff val="0"/>
                </a:sysClr>
              </a:solidFill>
              <a:latin typeface="Cambria"/>
              <a:ea typeface="+mn-ea"/>
              <a:cs typeface="+mn-cs"/>
            </a:rPr>
            <a:t>Repair/Maintenance</a:t>
          </a:r>
          <a:endParaRPr lang="en-US" sz="1200" dirty="0">
            <a:solidFill>
              <a:sysClr val="windowText" lastClr="000000">
                <a:hueOff val="0"/>
                <a:satOff val="0"/>
                <a:lumOff val="0"/>
                <a:alphaOff val="0"/>
              </a:sysClr>
            </a:solidFill>
            <a:latin typeface="Cambria"/>
            <a:ea typeface="+mn-ea"/>
            <a:cs typeface="+mn-cs"/>
          </a:endParaRPr>
        </a:p>
      </dgm:t>
    </dgm:pt>
    <dgm:pt modelId="{B374AB86-367F-C142-A137-82CBEFC75712}" type="sibTrans" cxnId="{F12B401B-BC23-2942-8D11-446D85DA9562}">
      <dgm:prSet/>
      <dgm:spPr/>
      <dgm:t>
        <a:bodyPr/>
        <a:lstStyle/>
        <a:p>
          <a:endParaRPr lang="en-US"/>
        </a:p>
      </dgm:t>
    </dgm:pt>
    <dgm:pt modelId="{F2569A00-8E53-A449-A2FD-9A8557F9AFB7}" type="parTrans" cxnId="{F12B401B-BC23-2942-8D11-446D85DA9562}">
      <dgm:prSet/>
      <dgm:spPr>
        <a:xfrm>
          <a:off x="918459" y="1652742"/>
          <a:ext cx="2245124" cy="655594"/>
        </a:xfrm>
        <a:custGeom>
          <a:avLst/>
          <a:gdLst/>
          <a:ahLst/>
          <a:cxnLst/>
          <a:rect l="0" t="0" r="0" b="0"/>
          <a:pathLst>
            <a:path>
              <a:moveTo>
                <a:pt x="2245124" y="0"/>
              </a:moveTo>
              <a:lnTo>
                <a:pt x="2245124" y="485424"/>
              </a:lnTo>
              <a:lnTo>
                <a:pt x="0" y="485424"/>
              </a:lnTo>
              <a:lnTo>
                <a:pt x="0" y="655594"/>
              </a:lnTo>
            </a:path>
          </a:pathLst>
        </a:custGeom>
        <a:noFill/>
        <a:ln w="19050" cap="flat" cmpd="sng" algn="ctr">
          <a:solidFill>
            <a:schemeClr val="accent3">
              <a:lumMod val="75000"/>
            </a:schemeClr>
          </a:solidFill>
          <a:prstDash val="solid"/>
          <a:tailEnd type="triangle"/>
        </a:ln>
        <a:effectLst/>
      </dgm:spPr>
      <dgm:t>
        <a:bodyPr/>
        <a:lstStyle/>
        <a:p>
          <a:endParaRPr lang="en-US"/>
        </a:p>
      </dgm:t>
    </dgm:pt>
    <dgm:pt modelId="{4DD975F9-FDF8-D845-8418-9D79448FDAAC}">
      <dgm:prSet custT="1"/>
      <dgm:spPr>
        <a:xfrm>
          <a:off x="2449226" y="2502234"/>
          <a:ext cx="1836919" cy="223354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400" b="1" i="0" u="sng" dirty="0" smtClean="0">
              <a:solidFill>
                <a:sysClr val="windowText" lastClr="000000">
                  <a:hueOff val="0"/>
                  <a:satOff val="0"/>
                  <a:lumOff val="0"/>
                  <a:alphaOff val="0"/>
                </a:sysClr>
              </a:solidFill>
              <a:latin typeface="Cambria"/>
              <a:ea typeface="+mn-ea"/>
              <a:cs typeface="+mn-cs"/>
            </a:rPr>
            <a:t>Infrastructure Expenses</a:t>
          </a:r>
        </a:p>
        <a:p>
          <a:r>
            <a:rPr lang="en-US" sz="1200" dirty="0" smtClean="0">
              <a:solidFill>
                <a:sysClr val="windowText" lastClr="000000">
                  <a:hueOff val="0"/>
                  <a:satOff val="0"/>
                  <a:lumOff val="0"/>
                  <a:alphaOff val="0"/>
                </a:sysClr>
              </a:solidFill>
              <a:latin typeface="Cambria"/>
              <a:ea typeface="+mn-ea"/>
              <a:cs typeface="+mn-cs"/>
            </a:rPr>
            <a:t>Annual pole rental fees</a:t>
          </a:r>
        </a:p>
        <a:p>
          <a:r>
            <a:rPr lang="en-US" sz="1200" dirty="0" smtClean="0">
              <a:solidFill>
                <a:sysClr val="windowText" lastClr="000000">
                  <a:hueOff val="0"/>
                  <a:satOff val="0"/>
                  <a:lumOff val="0"/>
                  <a:alphaOff val="0"/>
                </a:sysClr>
              </a:solidFill>
              <a:latin typeface="Cambria"/>
              <a:ea typeface="+mn-ea"/>
              <a:cs typeface="+mn-cs"/>
            </a:rPr>
            <a:t>Manage pole licenses and bonding fees</a:t>
          </a:r>
        </a:p>
        <a:p>
          <a:r>
            <a:rPr lang="en-US" sz="1200" dirty="0" smtClean="0">
              <a:solidFill>
                <a:sysClr val="windowText" lastClr="000000">
                  <a:hueOff val="0"/>
                  <a:satOff val="0"/>
                  <a:lumOff val="0"/>
                  <a:alphaOff val="0"/>
                </a:sysClr>
              </a:solidFill>
              <a:latin typeface="Cambria"/>
              <a:ea typeface="+mn-ea"/>
              <a:cs typeface="+mn-cs"/>
            </a:rPr>
            <a:t>Purchase bandwidth &amp; transport at volume prices</a:t>
          </a:r>
        </a:p>
        <a:p>
          <a:r>
            <a:rPr lang="en-US" sz="1200" dirty="0" smtClean="0">
              <a:solidFill>
                <a:sysClr val="windowText" lastClr="000000">
                  <a:hueOff val="0"/>
                  <a:satOff val="0"/>
                  <a:lumOff val="0"/>
                  <a:alphaOff val="0"/>
                </a:sysClr>
              </a:solidFill>
              <a:latin typeface="Cambria"/>
              <a:ea typeface="+mn-ea"/>
              <a:cs typeface="+mn-cs"/>
            </a:rPr>
            <a:t>Insurance</a:t>
          </a:r>
        </a:p>
        <a:p>
          <a:r>
            <a:rPr lang="en-US" sz="1200" dirty="0" smtClean="0">
              <a:solidFill>
                <a:sysClr val="windowText" lastClr="000000">
                  <a:hueOff val="0"/>
                  <a:satOff val="0"/>
                  <a:lumOff val="0"/>
                  <a:alphaOff val="0"/>
                </a:sysClr>
              </a:solidFill>
              <a:latin typeface="Cambria"/>
              <a:ea typeface="+mn-ea"/>
              <a:cs typeface="+mn-cs"/>
            </a:rPr>
            <a:t>Electricity</a:t>
          </a:r>
          <a:endParaRPr lang="en-US" sz="1200" dirty="0">
            <a:solidFill>
              <a:sysClr val="windowText" lastClr="000000">
                <a:hueOff val="0"/>
                <a:satOff val="0"/>
                <a:lumOff val="0"/>
                <a:alphaOff val="0"/>
              </a:sysClr>
            </a:solidFill>
            <a:latin typeface="Cambria"/>
            <a:ea typeface="+mn-ea"/>
            <a:cs typeface="+mn-cs"/>
          </a:endParaRPr>
        </a:p>
      </dgm:t>
    </dgm:pt>
    <dgm:pt modelId="{7B5F3602-1B83-F746-8788-337A849D8AF3}" type="parTrans" cxnId="{2317205B-F210-9E41-A46D-2544C17451EA}">
      <dgm:prSet/>
      <dgm:spPr>
        <a:xfrm>
          <a:off x="3117864" y="1652742"/>
          <a:ext cx="91440" cy="655594"/>
        </a:xfrm>
        <a:custGeom>
          <a:avLst/>
          <a:gdLst/>
          <a:ahLst/>
          <a:cxnLst/>
          <a:rect l="0" t="0" r="0" b="0"/>
          <a:pathLst>
            <a:path>
              <a:moveTo>
                <a:pt x="45720" y="0"/>
              </a:moveTo>
              <a:lnTo>
                <a:pt x="45720" y="655594"/>
              </a:lnTo>
            </a:path>
          </a:pathLst>
        </a:custGeom>
        <a:noFill/>
        <a:ln w="19050" cap="flat" cmpd="sng" algn="ctr">
          <a:solidFill>
            <a:schemeClr val="accent3">
              <a:lumMod val="75000"/>
            </a:schemeClr>
          </a:solidFill>
          <a:prstDash val="solid"/>
          <a:tailEnd type="triangle"/>
        </a:ln>
        <a:effectLst/>
      </dgm:spPr>
      <dgm:t>
        <a:bodyPr/>
        <a:lstStyle/>
        <a:p>
          <a:endParaRPr lang="en-US"/>
        </a:p>
      </dgm:t>
    </dgm:pt>
    <dgm:pt modelId="{2E575A4D-DCA0-EC47-BDC1-E5D4340968F4}" type="sibTrans" cxnId="{2317205B-F210-9E41-A46D-2544C17451EA}">
      <dgm:prSet/>
      <dgm:spPr/>
      <dgm:t>
        <a:bodyPr/>
        <a:lstStyle/>
        <a:p>
          <a:endParaRPr lang="en-US"/>
        </a:p>
      </dgm:t>
    </dgm:pt>
    <dgm:pt modelId="{FF59EC4A-72D2-D74D-951B-47A6192D6994}">
      <dgm:prSet custT="1"/>
      <dgm:spPr>
        <a:xfrm>
          <a:off x="4694351" y="2502234"/>
          <a:ext cx="1836919" cy="1769484"/>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US" sz="1400" b="1" i="0" u="sng" dirty="0" smtClean="0">
              <a:solidFill>
                <a:sysClr val="windowText" lastClr="000000">
                  <a:hueOff val="0"/>
                  <a:satOff val="0"/>
                  <a:lumOff val="0"/>
                  <a:alphaOff val="0"/>
                </a:sysClr>
              </a:solidFill>
              <a:latin typeface="Cambria"/>
              <a:ea typeface="+mn-ea"/>
              <a:cs typeface="+mn-cs"/>
            </a:rPr>
            <a:t>Cash Management</a:t>
          </a:r>
        </a:p>
        <a:p>
          <a:r>
            <a:rPr lang="en-US" sz="1200" dirty="0" smtClean="0">
              <a:solidFill>
                <a:sysClr val="windowText" lastClr="000000">
                  <a:hueOff val="0"/>
                  <a:satOff val="0"/>
                  <a:lumOff val="0"/>
                  <a:alphaOff val="0"/>
                </a:sysClr>
              </a:solidFill>
              <a:latin typeface="Cambria"/>
              <a:ea typeface="+mn-ea"/>
              <a:cs typeface="+mn-cs"/>
            </a:rPr>
            <a:t>Maintain reserves for insurance deductibles</a:t>
          </a:r>
        </a:p>
        <a:p>
          <a:r>
            <a:rPr lang="en-US" sz="1200" dirty="0" smtClean="0">
              <a:solidFill>
                <a:sysClr val="windowText" lastClr="000000">
                  <a:hueOff val="0"/>
                  <a:satOff val="0"/>
                  <a:lumOff val="0"/>
                  <a:alphaOff val="0"/>
                </a:sysClr>
              </a:solidFill>
              <a:latin typeface="Cambria"/>
              <a:ea typeface="+mn-ea"/>
              <a:cs typeface="+mn-cs"/>
            </a:rPr>
            <a:t>Return Profit to Towns</a:t>
          </a:r>
          <a:endParaRPr lang="en-US" sz="1200" dirty="0">
            <a:solidFill>
              <a:sysClr val="windowText" lastClr="000000">
                <a:hueOff val="0"/>
                <a:satOff val="0"/>
                <a:lumOff val="0"/>
                <a:alphaOff val="0"/>
              </a:sysClr>
            </a:solidFill>
            <a:latin typeface="Cambria"/>
            <a:ea typeface="+mn-ea"/>
            <a:cs typeface="+mn-cs"/>
          </a:endParaRPr>
        </a:p>
      </dgm:t>
    </dgm:pt>
    <dgm:pt modelId="{C083E68B-C99F-914A-A9F5-8CB8A0104E99}" type="parTrans" cxnId="{2FBE92FC-1162-074A-A40D-F1BCB8E186A1}">
      <dgm:prSet/>
      <dgm:spPr>
        <a:xfrm>
          <a:off x="3163584" y="1652742"/>
          <a:ext cx="2245124" cy="655594"/>
        </a:xfrm>
        <a:custGeom>
          <a:avLst/>
          <a:gdLst/>
          <a:ahLst/>
          <a:cxnLst/>
          <a:rect l="0" t="0" r="0" b="0"/>
          <a:pathLst>
            <a:path>
              <a:moveTo>
                <a:pt x="0" y="0"/>
              </a:moveTo>
              <a:lnTo>
                <a:pt x="0" y="485424"/>
              </a:lnTo>
              <a:lnTo>
                <a:pt x="2245124" y="485424"/>
              </a:lnTo>
              <a:lnTo>
                <a:pt x="2245124" y="655594"/>
              </a:lnTo>
            </a:path>
          </a:pathLst>
        </a:custGeom>
        <a:noFill/>
        <a:ln w="19050" cap="flat" cmpd="sng" algn="ctr">
          <a:solidFill>
            <a:schemeClr val="accent3">
              <a:lumMod val="75000"/>
            </a:schemeClr>
          </a:solidFill>
          <a:prstDash val="solid"/>
          <a:tailEnd type="triangle"/>
        </a:ln>
        <a:effectLst/>
      </dgm:spPr>
      <dgm:t>
        <a:bodyPr/>
        <a:lstStyle/>
        <a:p>
          <a:endParaRPr lang="en-US"/>
        </a:p>
      </dgm:t>
    </dgm:pt>
    <dgm:pt modelId="{46F1E97A-A1F1-EE49-A127-ED78EB3570BE}" type="sibTrans" cxnId="{2FBE92FC-1162-074A-A40D-F1BCB8E186A1}">
      <dgm:prSet/>
      <dgm:spPr/>
      <dgm:t>
        <a:bodyPr/>
        <a:lstStyle/>
        <a:p>
          <a:endParaRPr lang="en-US"/>
        </a:p>
      </dgm:t>
    </dgm:pt>
    <dgm:pt modelId="{43D4EA1F-21E2-4547-A0CD-321FD3CF8F77}" type="pres">
      <dgm:prSet presAssocID="{C4FE2AF8-9B82-B648-B302-69E21F2B32BA}" presName="hierChild1" presStyleCnt="0">
        <dgm:presLayoutVars>
          <dgm:chPref val="1"/>
          <dgm:dir/>
          <dgm:animOne val="branch"/>
          <dgm:animLvl val="lvl"/>
          <dgm:resizeHandles/>
        </dgm:presLayoutVars>
      </dgm:prSet>
      <dgm:spPr/>
      <dgm:t>
        <a:bodyPr/>
        <a:lstStyle/>
        <a:p>
          <a:endParaRPr lang="en-US"/>
        </a:p>
      </dgm:t>
    </dgm:pt>
    <dgm:pt modelId="{6ED8F048-F739-6A4A-9246-2F2E643E0350}" type="pres">
      <dgm:prSet presAssocID="{CC8C291F-61AB-9F41-ACCA-131C4AAAE5D3}" presName="hierRoot1" presStyleCnt="0"/>
      <dgm:spPr/>
    </dgm:pt>
    <dgm:pt modelId="{E8A3F12B-F369-1849-9F1A-EB31132BEAD9}" type="pres">
      <dgm:prSet presAssocID="{CC8C291F-61AB-9F41-ACCA-131C4AAAE5D3}" presName="composite" presStyleCnt="0"/>
      <dgm:spPr/>
    </dgm:pt>
    <dgm:pt modelId="{D66416E8-019F-D241-B1CB-78920EF5022D}" type="pres">
      <dgm:prSet presAssocID="{CC8C291F-61AB-9F41-ACCA-131C4AAAE5D3}" presName="background" presStyleLbl="node0" presStyleIdx="0" presStyleCnt="1"/>
      <dgm:spPr>
        <a:xfrm>
          <a:off x="1122562" y="12529"/>
          <a:ext cx="1836919" cy="505280"/>
        </a:xfrm>
        <a:prstGeom prst="roundRect">
          <a:avLst>
            <a:gd name="adj" fmla="val 10000"/>
          </a:avLst>
        </a:prstGeom>
        <a:solidFill>
          <a:srgbClr val="9BBB59">
            <a:alpha val="90000"/>
          </a:srgbClr>
        </a:solidFill>
        <a:ln>
          <a:noFill/>
        </a:ln>
        <a:effectLst>
          <a:outerShdw blurRad="40000" dist="23000" dir="5400000" rotWithShape="0">
            <a:srgbClr val="000000">
              <a:alpha val="35000"/>
            </a:srgbClr>
          </a:outerShdw>
        </a:effectLst>
      </dgm:spPr>
      <dgm:t>
        <a:bodyPr/>
        <a:lstStyle/>
        <a:p>
          <a:endParaRPr lang="en-US"/>
        </a:p>
      </dgm:t>
    </dgm:pt>
    <dgm:pt modelId="{8895F8E8-75B2-7740-BE0E-F2B246609987}" type="pres">
      <dgm:prSet presAssocID="{CC8C291F-61AB-9F41-ACCA-131C4AAAE5D3}" presName="text" presStyleLbl="fgAcc0" presStyleIdx="0" presStyleCnt="1" custScaleY="43318" custLinFactNeighborY="-3240">
        <dgm:presLayoutVars>
          <dgm:chPref val="3"/>
        </dgm:presLayoutVars>
      </dgm:prSet>
      <dgm:spPr/>
      <dgm:t>
        <a:bodyPr/>
        <a:lstStyle/>
        <a:p>
          <a:endParaRPr lang="en-US"/>
        </a:p>
      </dgm:t>
    </dgm:pt>
    <dgm:pt modelId="{165A164F-448E-C440-A840-C7BDEC8D68F7}" type="pres">
      <dgm:prSet presAssocID="{CC8C291F-61AB-9F41-ACCA-131C4AAAE5D3}" presName="hierChild2" presStyleCnt="0"/>
      <dgm:spPr/>
    </dgm:pt>
    <dgm:pt modelId="{5E23FC69-3E98-104A-8744-0E397EB1F315}" type="pres">
      <dgm:prSet presAssocID="{02857E1E-2D80-CB49-B128-291089CD77BE}" presName="Name10" presStyleLbl="parChTrans1D2" presStyleIdx="0" presStyleCnt="2"/>
      <dgm:spPr/>
      <dgm:t>
        <a:bodyPr/>
        <a:lstStyle/>
        <a:p>
          <a:endParaRPr lang="en-US"/>
        </a:p>
      </dgm:t>
    </dgm:pt>
    <dgm:pt modelId="{7FF9F472-1FE6-9448-A3A9-B1FF7B512229}" type="pres">
      <dgm:prSet presAssocID="{949CB5FB-4A18-2247-A47D-4EFFEC15A3DC}" presName="hierRoot2" presStyleCnt="0"/>
      <dgm:spPr/>
    </dgm:pt>
    <dgm:pt modelId="{6E23BE48-1FD4-904D-B26E-AB0B28E23741}" type="pres">
      <dgm:prSet presAssocID="{949CB5FB-4A18-2247-A47D-4EFFEC15A3DC}" presName="composite2" presStyleCnt="0"/>
      <dgm:spPr/>
    </dgm:pt>
    <dgm:pt modelId="{5E0C9BE4-4CE1-464F-828B-CC696641D452}" type="pres">
      <dgm:prSet presAssocID="{949CB5FB-4A18-2247-A47D-4EFFEC15A3DC}" presName="background2" presStyleLbl="node2" presStyleIdx="0" presStyleCnt="2"/>
      <dgm:spPr>
        <a:xfrm>
          <a:off x="0" y="968483"/>
          <a:ext cx="1836919" cy="822203"/>
        </a:xfrm>
        <a:prstGeom prst="roundRect">
          <a:avLst>
            <a:gd name="adj" fmla="val 10000"/>
          </a:avLst>
        </a:prstGeom>
        <a:solidFill>
          <a:srgbClr val="9BBB59">
            <a:alpha val="90000"/>
          </a:srgbClr>
        </a:solidFill>
        <a:ln>
          <a:noFill/>
        </a:ln>
        <a:effectLst>
          <a:outerShdw blurRad="40000" dist="23000" dir="5400000" rotWithShape="0">
            <a:srgbClr val="000000">
              <a:alpha val="35000"/>
            </a:srgbClr>
          </a:outerShdw>
        </a:effectLst>
      </dgm:spPr>
      <dgm:t>
        <a:bodyPr/>
        <a:lstStyle/>
        <a:p>
          <a:endParaRPr lang="en-US"/>
        </a:p>
      </dgm:t>
    </dgm:pt>
    <dgm:pt modelId="{53475962-FEC8-9447-8553-5F566646AE69}" type="pres">
      <dgm:prSet presAssocID="{949CB5FB-4A18-2247-A47D-4EFFEC15A3DC}" presName="text2" presStyleLbl="fgAcc2" presStyleIdx="0" presStyleCnt="2" custScaleY="70488" custLinFactNeighborY="-10404">
        <dgm:presLayoutVars>
          <dgm:chPref val="3"/>
        </dgm:presLayoutVars>
      </dgm:prSet>
      <dgm:spPr/>
      <dgm:t>
        <a:bodyPr/>
        <a:lstStyle/>
        <a:p>
          <a:endParaRPr lang="en-US"/>
        </a:p>
      </dgm:t>
    </dgm:pt>
    <dgm:pt modelId="{982D2384-70EF-6B45-AE8A-EB60C7F868F0}" type="pres">
      <dgm:prSet presAssocID="{949CB5FB-4A18-2247-A47D-4EFFEC15A3DC}" presName="hierChild3" presStyleCnt="0"/>
      <dgm:spPr/>
    </dgm:pt>
    <dgm:pt modelId="{BFFA800A-D1B7-A942-81F3-FC18126EBF38}" type="pres">
      <dgm:prSet presAssocID="{2264C83A-5E81-BF4B-B55C-56F80B0EB23A}" presName="Name10" presStyleLbl="parChTrans1D2" presStyleIdx="1" presStyleCnt="2"/>
      <dgm:spPr/>
      <dgm:t>
        <a:bodyPr/>
        <a:lstStyle/>
        <a:p>
          <a:endParaRPr lang="en-US"/>
        </a:p>
      </dgm:t>
    </dgm:pt>
    <dgm:pt modelId="{E179A31F-34CA-A44A-9BDE-4386F71F1384}" type="pres">
      <dgm:prSet presAssocID="{D25A1CE1-DEC9-584F-B815-965F219D7F81}" presName="hierRoot2" presStyleCnt="0"/>
      <dgm:spPr/>
    </dgm:pt>
    <dgm:pt modelId="{071822F1-13B6-704B-91EE-0BDF1266CBCC}" type="pres">
      <dgm:prSet presAssocID="{D25A1CE1-DEC9-584F-B815-965F219D7F81}" presName="composite2" presStyleCnt="0"/>
      <dgm:spPr/>
    </dgm:pt>
    <dgm:pt modelId="{DCA29A84-55B6-3449-88C2-6A22B5A9B05F}" type="pres">
      <dgm:prSet presAssocID="{D25A1CE1-DEC9-584F-B815-965F219D7F81}" presName="background2" presStyleLbl="node2" presStyleIdx="1" presStyleCnt="2"/>
      <dgm:spPr>
        <a:xfrm>
          <a:off x="2245124" y="968483"/>
          <a:ext cx="1836919" cy="684259"/>
        </a:xfrm>
        <a:prstGeom prst="roundRect">
          <a:avLst>
            <a:gd name="adj" fmla="val 10000"/>
          </a:avLst>
        </a:prstGeom>
        <a:solidFill>
          <a:srgbClr val="9BBB59">
            <a:alpha val="90000"/>
          </a:srgbClr>
        </a:solidFill>
        <a:ln>
          <a:noFill/>
        </a:ln>
        <a:effectLst>
          <a:outerShdw blurRad="40000" dist="23000" dir="5400000" rotWithShape="0">
            <a:srgbClr val="000000">
              <a:alpha val="35000"/>
            </a:srgbClr>
          </a:outerShdw>
        </a:effectLst>
      </dgm:spPr>
      <dgm:t>
        <a:bodyPr/>
        <a:lstStyle/>
        <a:p>
          <a:endParaRPr lang="en-US"/>
        </a:p>
      </dgm:t>
    </dgm:pt>
    <dgm:pt modelId="{4FB43A6C-C1F7-A845-968F-3CF6E23E3087}" type="pres">
      <dgm:prSet presAssocID="{D25A1CE1-DEC9-584F-B815-965F219D7F81}" presName="text2" presStyleLbl="fgAcc2" presStyleIdx="1" presStyleCnt="2" custScaleY="58662" custLinFactNeighborY="-10404">
        <dgm:presLayoutVars>
          <dgm:chPref val="3"/>
        </dgm:presLayoutVars>
      </dgm:prSet>
      <dgm:spPr/>
      <dgm:t>
        <a:bodyPr/>
        <a:lstStyle/>
        <a:p>
          <a:endParaRPr lang="en-US"/>
        </a:p>
      </dgm:t>
    </dgm:pt>
    <dgm:pt modelId="{3398EDF1-90B2-374B-B0A2-AF58DB203664}" type="pres">
      <dgm:prSet presAssocID="{D25A1CE1-DEC9-584F-B815-965F219D7F81}" presName="hierChild3" presStyleCnt="0"/>
      <dgm:spPr/>
    </dgm:pt>
    <dgm:pt modelId="{91F91552-A64E-5340-965C-C3812F16C09B}" type="pres">
      <dgm:prSet presAssocID="{F2569A00-8E53-A449-A2FD-9A8557F9AFB7}" presName="Name17" presStyleLbl="parChTrans1D3" presStyleIdx="0" presStyleCnt="3"/>
      <dgm:spPr/>
      <dgm:t>
        <a:bodyPr/>
        <a:lstStyle/>
        <a:p>
          <a:endParaRPr lang="en-US"/>
        </a:p>
      </dgm:t>
    </dgm:pt>
    <dgm:pt modelId="{CD83EB15-5AC4-1640-8F2A-D79A25AA3214}" type="pres">
      <dgm:prSet presAssocID="{864D0703-9491-C74D-A595-990513C98944}" presName="hierRoot3" presStyleCnt="0"/>
      <dgm:spPr/>
    </dgm:pt>
    <dgm:pt modelId="{E50ECBFE-96BD-0247-B5BB-BA6B6A0C957B}" type="pres">
      <dgm:prSet presAssocID="{864D0703-9491-C74D-A595-990513C98944}" presName="composite3" presStyleCnt="0"/>
      <dgm:spPr/>
    </dgm:pt>
    <dgm:pt modelId="{03E359E2-020B-5545-8EC1-E2668A8E31B5}" type="pres">
      <dgm:prSet presAssocID="{864D0703-9491-C74D-A595-990513C98944}" presName="background3" presStyleLbl="node3" presStyleIdx="0" presStyleCnt="3"/>
      <dgm:spPr>
        <a:xfrm>
          <a:off x="0" y="2308337"/>
          <a:ext cx="1836919" cy="2375043"/>
        </a:xfrm>
        <a:prstGeom prst="roundRect">
          <a:avLst>
            <a:gd name="adj" fmla="val 10000"/>
          </a:avLst>
        </a:prstGeom>
        <a:solidFill>
          <a:srgbClr val="9BBB59">
            <a:alpha val="90000"/>
          </a:srgbClr>
        </a:solidFill>
        <a:ln>
          <a:noFill/>
        </a:ln>
        <a:effectLst>
          <a:outerShdw blurRad="40000" dist="23000" dir="5400000" rotWithShape="0">
            <a:srgbClr val="000000">
              <a:alpha val="35000"/>
            </a:srgbClr>
          </a:outerShdw>
        </a:effectLst>
      </dgm:spPr>
      <dgm:t>
        <a:bodyPr/>
        <a:lstStyle/>
        <a:p>
          <a:endParaRPr lang="en-US"/>
        </a:p>
      </dgm:t>
    </dgm:pt>
    <dgm:pt modelId="{16BB5B6C-7C67-BE40-B7BC-A51F228747E8}" type="pres">
      <dgm:prSet presAssocID="{864D0703-9491-C74D-A595-990513C98944}" presName="text3" presStyleLbl="fgAcc3" presStyleIdx="0" presStyleCnt="3" custScaleY="180463">
        <dgm:presLayoutVars>
          <dgm:chPref val="3"/>
        </dgm:presLayoutVars>
      </dgm:prSet>
      <dgm:spPr/>
      <dgm:t>
        <a:bodyPr/>
        <a:lstStyle/>
        <a:p>
          <a:endParaRPr lang="en-US"/>
        </a:p>
      </dgm:t>
    </dgm:pt>
    <dgm:pt modelId="{2791A454-7CFB-994A-802C-A372BF394D4E}" type="pres">
      <dgm:prSet presAssocID="{864D0703-9491-C74D-A595-990513C98944}" presName="hierChild4" presStyleCnt="0"/>
      <dgm:spPr/>
    </dgm:pt>
    <dgm:pt modelId="{F8403501-5B55-1849-96C1-3DE0A0B83CEC}" type="pres">
      <dgm:prSet presAssocID="{7B5F3602-1B83-F746-8788-337A849D8AF3}" presName="Name17" presStyleLbl="parChTrans1D3" presStyleIdx="1" presStyleCnt="3"/>
      <dgm:spPr/>
      <dgm:t>
        <a:bodyPr/>
        <a:lstStyle/>
        <a:p>
          <a:endParaRPr lang="en-US"/>
        </a:p>
      </dgm:t>
    </dgm:pt>
    <dgm:pt modelId="{49BBCBB8-1487-0945-B677-AA7FCFFD747A}" type="pres">
      <dgm:prSet presAssocID="{4DD975F9-FDF8-D845-8418-9D79448FDAAC}" presName="hierRoot3" presStyleCnt="0"/>
      <dgm:spPr/>
    </dgm:pt>
    <dgm:pt modelId="{6DCFCBC6-0167-B342-B36E-5DDFDF46A17F}" type="pres">
      <dgm:prSet presAssocID="{4DD975F9-FDF8-D845-8418-9D79448FDAAC}" presName="composite3" presStyleCnt="0"/>
      <dgm:spPr/>
    </dgm:pt>
    <dgm:pt modelId="{8F679F8B-2AB6-254C-BDF4-735D92DEECAB}" type="pres">
      <dgm:prSet presAssocID="{4DD975F9-FDF8-D845-8418-9D79448FDAAC}" presName="background3" presStyleLbl="node3" presStyleIdx="1" presStyleCnt="3"/>
      <dgm:spPr>
        <a:xfrm>
          <a:off x="2245124" y="2308337"/>
          <a:ext cx="1836919" cy="2233542"/>
        </a:xfrm>
        <a:prstGeom prst="roundRect">
          <a:avLst>
            <a:gd name="adj" fmla="val 10000"/>
          </a:avLst>
        </a:prstGeom>
        <a:solidFill>
          <a:srgbClr val="9BBB59">
            <a:alpha val="90000"/>
          </a:srgbClr>
        </a:solidFill>
        <a:ln>
          <a:noFill/>
        </a:ln>
        <a:effectLst>
          <a:outerShdw blurRad="40000" dist="23000" dir="5400000" rotWithShape="0">
            <a:srgbClr val="000000">
              <a:alpha val="35000"/>
            </a:srgbClr>
          </a:outerShdw>
        </a:effectLst>
      </dgm:spPr>
      <dgm:t>
        <a:bodyPr/>
        <a:lstStyle/>
        <a:p>
          <a:endParaRPr lang="en-US"/>
        </a:p>
      </dgm:t>
    </dgm:pt>
    <dgm:pt modelId="{94BE13C5-44AC-1344-94C8-3D8A3AA11BC7}" type="pres">
      <dgm:prSet presAssocID="{4DD975F9-FDF8-D845-8418-9D79448FDAAC}" presName="text3" presStyleLbl="fgAcc3" presStyleIdx="1" presStyleCnt="3" custScaleX="120955" custScaleY="193964">
        <dgm:presLayoutVars>
          <dgm:chPref val="3"/>
        </dgm:presLayoutVars>
      </dgm:prSet>
      <dgm:spPr/>
      <dgm:t>
        <a:bodyPr/>
        <a:lstStyle/>
        <a:p>
          <a:endParaRPr lang="en-US"/>
        </a:p>
      </dgm:t>
    </dgm:pt>
    <dgm:pt modelId="{D45A3E10-8BDA-DA4F-AB31-5BC713A03BF4}" type="pres">
      <dgm:prSet presAssocID="{4DD975F9-FDF8-D845-8418-9D79448FDAAC}" presName="hierChild4" presStyleCnt="0"/>
      <dgm:spPr/>
    </dgm:pt>
    <dgm:pt modelId="{23466F27-2E07-144F-B4C3-FF2349DC6271}" type="pres">
      <dgm:prSet presAssocID="{C083E68B-C99F-914A-A9F5-8CB8A0104E99}" presName="Name17" presStyleLbl="parChTrans1D3" presStyleIdx="2" presStyleCnt="3"/>
      <dgm:spPr/>
      <dgm:t>
        <a:bodyPr/>
        <a:lstStyle/>
        <a:p>
          <a:endParaRPr lang="en-US"/>
        </a:p>
      </dgm:t>
    </dgm:pt>
    <dgm:pt modelId="{FCB70574-5EFF-9944-B7D8-34BFDBD46D45}" type="pres">
      <dgm:prSet presAssocID="{FF59EC4A-72D2-D74D-951B-47A6192D6994}" presName="hierRoot3" presStyleCnt="0"/>
      <dgm:spPr/>
    </dgm:pt>
    <dgm:pt modelId="{3A3C407B-76D6-7B4F-BD2E-0BFC6900B56E}" type="pres">
      <dgm:prSet presAssocID="{FF59EC4A-72D2-D74D-951B-47A6192D6994}" presName="composite3" presStyleCnt="0"/>
      <dgm:spPr/>
    </dgm:pt>
    <dgm:pt modelId="{C23376E1-6DE2-5141-837A-65A2B71D5843}" type="pres">
      <dgm:prSet presAssocID="{FF59EC4A-72D2-D74D-951B-47A6192D6994}" presName="background3" presStyleLbl="node3" presStyleIdx="2" presStyleCnt="3"/>
      <dgm:spPr>
        <a:xfrm>
          <a:off x="4490248" y="2308337"/>
          <a:ext cx="1836919" cy="1769484"/>
        </a:xfrm>
        <a:prstGeom prst="roundRect">
          <a:avLst>
            <a:gd name="adj" fmla="val 10000"/>
          </a:avLst>
        </a:prstGeom>
        <a:solidFill>
          <a:srgbClr val="9BBB59">
            <a:alpha val="90000"/>
          </a:srgbClr>
        </a:solidFill>
        <a:ln>
          <a:noFill/>
        </a:ln>
        <a:effectLst>
          <a:outerShdw blurRad="40000" dist="23000" dir="5400000" rotWithShape="0">
            <a:srgbClr val="000000">
              <a:alpha val="35000"/>
            </a:srgbClr>
          </a:outerShdw>
        </a:effectLst>
      </dgm:spPr>
      <dgm:t>
        <a:bodyPr/>
        <a:lstStyle/>
        <a:p>
          <a:endParaRPr lang="en-US"/>
        </a:p>
      </dgm:t>
    </dgm:pt>
    <dgm:pt modelId="{13485E88-7036-8240-908E-7503B07F93F5}" type="pres">
      <dgm:prSet presAssocID="{FF59EC4A-72D2-D74D-951B-47A6192D6994}" presName="text3" presStyleLbl="fgAcc3" presStyleIdx="2" presStyleCnt="3" custScaleY="130854">
        <dgm:presLayoutVars>
          <dgm:chPref val="3"/>
        </dgm:presLayoutVars>
      </dgm:prSet>
      <dgm:spPr/>
      <dgm:t>
        <a:bodyPr/>
        <a:lstStyle/>
        <a:p>
          <a:endParaRPr lang="en-US"/>
        </a:p>
      </dgm:t>
    </dgm:pt>
    <dgm:pt modelId="{B28C9870-F207-7F4C-9B2D-D7A1A34512E8}" type="pres">
      <dgm:prSet presAssocID="{FF59EC4A-72D2-D74D-951B-47A6192D6994}" presName="hierChild4" presStyleCnt="0"/>
      <dgm:spPr/>
    </dgm:pt>
  </dgm:ptLst>
  <dgm:cxnLst>
    <dgm:cxn modelId="{61E06028-A7D9-644A-A014-9405D2B45178}" type="presOf" srcId="{949CB5FB-4A18-2247-A47D-4EFFEC15A3DC}" destId="{53475962-FEC8-9447-8553-5F566646AE69}" srcOrd="0" destOrd="0" presId="urn:microsoft.com/office/officeart/2005/8/layout/hierarchy1"/>
    <dgm:cxn modelId="{4389F6D4-2D7B-8D44-A18A-6131D7FAEDDD}" srcId="{CC8C291F-61AB-9F41-ACCA-131C4AAAE5D3}" destId="{D25A1CE1-DEC9-584F-B815-965F219D7F81}" srcOrd="1" destOrd="0" parTransId="{2264C83A-5E81-BF4B-B55C-56F80B0EB23A}" sibTransId="{56303D58-393A-A943-9926-B5C1BB3ADA90}"/>
    <dgm:cxn modelId="{A4F7BC5C-38FF-1C49-98AB-73679EA709A9}" type="presOf" srcId="{D25A1CE1-DEC9-584F-B815-965F219D7F81}" destId="{4FB43A6C-C1F7-A845-968F-3CF6E23E3087}" srcOrd="0" destOrd="0" presId="urn:microsoft.com/office/officeart/2005/8/layout/hierarchy1"/>
    <dgm:cxn modelId="{52D13B67-718A-E44B-B763-906509019D6E}" type="presOf" srcId="{CC8C291F-61AB-9F41-ACCA-131C4AAAE5D3}" destId="{8895F8E8-75B2-7740-BE0E-F2B246609987}" srcOrd="0" destOrd="0" presId="urn:microsoft.com/office/officeart/2005/8/layout/hierarchy1"/>
    <dgm:cxn modelId="{5795B3C9-C2E2-9E43-AC47-8BECE77C1A3F}" srcId="{C4FE2AF8-9B82-B648-B302-69E21F2B32BA}" destId="{CC8C291F-61AB-9F41-ACCA-131C4AAAE5D3}" srcOrd="0" destOrd="0" parTransId="{9D56BB08-C5DF-E642-812D-76455800D285}" sibTransId="{66D5948A-D23C-1C48-9124-F473E6664979}"/>
    <dgm:cxn modelId="{0E26100D-606D-DC4D-9C4C-55128C167763}" type="presOf" srcId="{C4FE2AF8-9B82-B648-B302-69E21F2B32BA}" destId="{43D4EA1F-21E2-4547-A0CD-321FD3CF8F77}" srcOrd="0" destOrd="0" presId="urn:microsoft.com/office/officeart/2005/8/layout/hierarchy1"/>
    <dgm:cxn modelId="{2FBE92FC-1162-074A-A40D-F1BCB8E186A1}" srcId="{D25A1CE1-DEC9-584F-B815-965F219D7F81}" destId="{FF59EC4A-72D2-D74D-951B-47A6192D6994}" srcOrd="2" destOrd="0" parTransId="{C083E68B-C99F-914A-A9F5-8CB8A0104E99}" sibTransId="{46F1E97A-A1F1-EE49-A127-ED78EB3570BE}"/>
    <dgm:cxn modelId="{04B4C5A3-708F-0F4F-A232-C2F4469B5BA2}" type="presOf" srcId="{02857E1E-2D80-CB49-B128-291089CD77BE}" destId="{5E23FC69-3E98-104A-8744-0E397EB1F315}" srcOrd="0" destOrd="0" presId="urn:microsoft.com/office/officeart/2005/8/layout/hierarchy1"/>
    <dgm:cxn modelId="{F12B401B-BC23-2942-8D11-446D85DA9562}" srcId="{D25A1CE1-DEC9-584F-B815-965F219D7F81}" destId="{864D0703-9491-C74D-A595-990513C98944}" srcOrd="0" destOrd="0" parTransId="{F2569A00-8E53-A449-A2FD-9A8557F9AFB7}" sibTransId="{B374AB86-367F-C142-A137-82CBEFC75712}"/>
    <dgm:cxn modelId="{147703D2-9E37-464D-82DE-8BB78D7E6F99}" type="presOf" srcId="{7B5F3602-1B83-F746-8788-337A849D8AF3}" destId="{F8403501-5B55-1849-96C1-3DE0A0B83CEC}" srcOrd="0" destOrd="0" presId="urn:microsoft.com/office/officeart/2005/8/layout/hierarchy1"/>
    <dgm:cxn modelId="{29C85215-CF9B-CF40-A906-8E3738C11FC5}" srcId="{CC8C291F-61AB-9F41-ACCA-131C4AAAE5D3}" destId="{949CB5FB-4A18-2247-A47D-4EFFEC15A3DC}" srcOrd="0" destOrd="0" parTransId="{02857E1E-2D80-CB49-B128-291089CD77BE}" sibTransId="{254A3875-AF4E-EE4A-B3BA-6A037EF1EDEE}"/>
    <dgm:cxn modelId="{2317205B-F210-9E41-A46D-2544C17451EA}" srcId="{D25A1CE1-DEC9-584F-B815-965F219D7F81}" destId="{4DD975F9-FDF8-D845-8418-9D79448FDAAC}" srcOrd="1" destOrd="0" parTransId="{7B5F3602-1B83-F746-8788-337A849D8AF3}" sibTransId="{2E575A4D-DCA0-EC47-BDC1-E5D4340968F4}"/>
    <dgm:cxn modelId="{17AE01C7-2A6A-1D46-BA27-14A108AF8005}" type="presOf" srcId="{2264C83A-5E81-BF4B-B55C-56F80B0EB23A}" destId="{BFFA800A-D1B7-A942-81F3-FC18126EBF38}" srcOrd="0" destOrd="0" presId="urn:microsoft.com/office/officeart/2005/8/layout/hierarchy1"/>
    <dgm:cxn modelId="{27D9080F-11BE-1F41-B922-CB2D7B320DBF}" type="presOf" srcId="{FF59EC4A-72D2-D74D-951B-47A6192D6994}" destId="{13485E88-7036-8240-908E-7503B07F93F5}" srcOrd="0" destOrd="0" presId="urn:microsoft.com/office/officeart/2005/8/layout/hierarchy1"/>
    <dgm:cxn modelId="{F1458A05-5C50-F24B-8108-2E06834BAFAD}" type="presOf" srcId="{F2569A00-8E53-A449-A2FD-9A8557F9AFB7}" destId="{91F91552-A64E-5340-965C-C3812F16C09B}" srcOrd="0" destOrd="0" presId="urn:microsoft.com/office/officeart/2005/8/layout/hierarchy1"/>
    <dgm:cxn modelId="{D91CE744-8B32-304E-8811-3E8BC2D31603}" type="presOf" srcId="{4DD975F9-FDF8-D845-8418-9D79448FDAAC}" destId="{94BE13C5-44AC-1344-94C8-3D8A3AA11BC7}" srcOrd="0" destOrd="0" presId="urn:microsoft.com/office/officeart/2005/8/layout/hierarchy1"/>
    <dgm:cxn modelId="{D6FD4B86-AEBA-6E43-80BC-CEF2DFC5FB88}" type="presOf" srcId="{864D0703-9491-C74D-A595-990513C98944}" destId="{16BB5B6C-7C67-BE40-B7BC-A51F228747E8}" srcOrd="0" destOrd="0" presId="urn:microsoft.com/office/officeart/2005/8/layout/hierarchy1"/>
    <dgm:cxn modelId="{E6D4FD57-0677-BF4E-ACCB-1C36939652BE}" type="presOf" srcId="{C083E68B-C99F-914A-A9F5-8CB8A0104E99}" destId="{23466F27-2E07-144F-B4C3-FF2349DC6271}" srcOrd="0" destOrd="0" presId="urn:microsoft.com/office/officeart/2005/8/layout/hierarchy1"/>
    <dgm:cxn modelId="{F20079A4-884E-D442-A524-248FA5FB15B0}" type="presParOf" srcId="{43D4EA1F-21E2-4547-A0CD-321FD3CF8F77}" destId="{6ED8F048-F739-6A4A-9246-2F2E643E0350}" srcOrd="0" destOrd="0" presId="urn:microsoft.com/office/officeart/2005/8/layout/hierarchy1"/>
    <dgm:cxn modelId="{4D7A8A50-D047-C144-AE85-6EE92CE38919}" type="presParOf" srcId="{6ED8F048-F739-6A4A-9246-2F2E643E0350}" destId="{E8A3F12B-F369-1849-9F1A-EB31132BEAD9}" srcOrd="0" destOrd="0" presId="urn:microsoft.com/office/officeart/2005/8/layout/hierarchy1"/>
    <dgm:cxn modelId="{2123EBE5-A915-CB4A-A983-1DC69B8F70BB}" type="presParOf" srcId="{E8A3F12B-F369-1849-9F1A-EB31132BEAD9}" destId="{D66416E8-019F-D241-B1CB-78920EF5022D}" srcOrd="0" destOrd="0" presId="urn:microsoft.com/office/officeart/2005/8/layout/hierarchy1"/>
    <dgm:cxn modelId="{58F6E176-51A3-1E4F-B2F0-A57ABED9DFE5}" type="presParOf" srcId="{E8A3F12B-F369-1849-9F1A-EB31132BEAD9}" destId="{8895F8E8-75B2-7740-BE0E-F2B246609987}" srcOrd="1" destOrd="0" presId="urn:microsoft.com/office/officeart/2005/8/layout/hierarchy1"/>
    <dgm:cxn modelId="{230D9A64-08DA-214D-9E93-15985F4DF351}" type="presParOf" srcId="{6ED8F048-F739-6A4A-9246-2F2E643E0350}" destId="{165A164F-448E-C440-A840-C7BDEC8D68F7}" srcOrd="1" destOrd="0" presId="urn:microsoft.com/office/officeart/2005/8/layout/hierarchy1"/>
    <dgm:cxn modelId="{BDA32566-5624-1747-90EF-1288245A39D0}" type="presParOf" srcId="{165A164F-448E-C440-A840-C7BDEC8D68F7}" destId="{5E23FC69-3E98-104A-8744-0E397EB1F315}" srcOrd="0" destOrd="0" presId="urn:microsoft.com/office/officeart/2005/8/layout/hierarchy1"/>
    <dgm:cxn modelId="{A8D8E1AD-7898-5E40-A9BE-D6A7F754769B}" type="presParOf" srcId="{165A164F-448E-C440-A840-C7BDEC8D68F7}" destId="{7FF9F472-1FE6-9448-A3A9-B1FF7B512229}" srcOrd="1" destOrd="0" presId="urn:microsoft.com/office/officeart/2005/8/layout/hierarchy1"/>
    <dgm:cxn modelId="{3F5D3F29-2229-6249-A491-995304293CA0}" type="presParOf" srcId="{7FF9F472-1FE6-9448-A3A9-B1FF7B512229}" destId="{6E23BE48-1FD4-904D-B26E-AB0B28E23741}" srcOrd="0" destOrd="0" presId="urn:microsoft.com/office/officeart/2005/8/layout/hierarchy1"/>
    <dgm:cxn modelId="{68717541-F054-854A-8C12-408645A937FD}" type="presParOf" srcId="{6E23BE48-1FD4-904D-B26E-AB0B28E23741}" destId="{5E0C9BE4-4CE1-464F-828B-CC696641D452}" srcOrd="0" destOrd="0" presId="urn:microsoft.com/office/officeart/2005/8/layout/hierarchy1"/>
    <dgm:cxn modelId="{4E33D874-CC88-0540-A8DB-78C472803BB7}" type="presParOf" srcId="{6E23BE48-1FD4-904D-B26E-AB0B28E23741}" destId="{53475962-FEC8-9447-8553-5F566646AE69}" srcOrd="1" destOrd="0" presId="urn:microsoft.com/office/officeart/2005/8/layout/hierarchy1"/>
    <dgm:cxn modelId="{9E1B7CA9-3B77-164A-A114-7518B8114828}" type="presParOf" srcId="{7FF9F472-1FE6-9448-A3A9-B1FF7B512229}" destId="{982D2384-70EF-6B45-AE8A-EB60C7F868F0}" srcOrd="1" destOrd="0" presId="urn:microsoft.com/office/officeart/2005/8/layout/hierarchy1"/>
    <dgm:cxn modelId="{B243CE32-ADA6-CF42-A2E5-D478249924C7}" type="presParOf" srcId="{165A164F-448E-C440-A840-C7BDEC8D68F7}" destId="{BFFA800A-D1B7-A942-81F3-FC18126EBF38}" srcOrd="2" destOrd="0" presId="urn:microsoft.com/office/officeart/2005/8/layout/hierarchy1"/>
    <dgm:cxn modelId="{71A371D6-0E57-064A-9905-B73670482D84}" type="presParOf" srcId="{165A164F-448E-C440-A840-C7BDEC8D68F7}" destId="{E179A31F-34CA-A44A-9BDE-4386F71F1384}" srcOrd="3" destOrd="0" presId="urn:microsoft.com/office/officeart/2005/8/layout/hierarchy1"/>
    <dgm:cxn modelId="{61F63D85-F280-1749-BA99-B03F8A466073}" type="presParOf" srcId="{E179A31F-34CA-A44A-9BDE-4386F71F1384}" destId="{071822F1-13B6-704B-91EE-0BDF1266CBCC}" srcOrd="0" destOrd="0" presId="urn:microsoft.com/office/officeart/2005/8/layout/hierarchy1"/>
    <dgm:cxn modelId="{7508C6C3-6798-F64D-9539-C3B9DB6643FB}" type="presParOf" srcId="{071822F1-13B6-704B-91EE-0BDF1266CBCC}" destId="{DCA29A84-55B6-3449-88C2-6A22B5A9B05F}" srcOrd="0" destOrd="0" presId="urn:microsoft.com/office/officeart/2005/8/layout/hierarchy1"/>
    <dgm:cxn modelId="{658A821B-FB76-0140-AFC5-09185831CD19}" type="presParOf" srcId="{071822F1-13B6-704B-91EE-0BDF1266CBCC}" destId="{4FB43A6C-C1F7-A845-968F-3CF6E23E3087}" srcOrd="1" destOrd="0" presId="urn:microsoft.com/office/officeart/2005/8/layout/hierarchy1"/>
    <dgm:cxn modelId="{93151772-952B-1F40-8CF6-05013878EAB7}" type="presParOf" srcId="{E179A31F-34CA-A44A-9BDE-4386F71F1384}" destId="{3398EDF1-90B2-374B-B0A2-AF58DB203664}" srcOrd="1" destOrd="0" presId="urn:microsoft.com/office/officeart/2005/8/layout/hierarchy1"/>
    <dgm:cxn modelId="{9DFB8CC2-23A3-8A4B-8B0D-6330CA27A561}" type="presParOf" srcId="{3398EDF1-90B2-374B-B0A2-AF58DB203664}" destId="{91F91552-A64E-5340-965C-C3812F16C09B}" srcOrd="0" destOrd="0" presId="urn:microsoft.com/office/officeart/2005/8/layout/hierarchy1"/>
    <dgm:cxn modelId="{98290C9D-1641-B34D-969D-D09F49211334}" type="presParOf" srcId="{3398EDF1-90B2-374B-B0A2-AF58DB203664}" destId="{CD83EB15-5AC4-1640-8F2A-D79A25AA3214}" srcOrd="1" destOrd="0" presId="urn:microsoft.com/office/officeart/2005/8/layout/hierarchy1"/>
    <dgm:cxn modelId="{FE47F101-2689-8441-B263-7C55304BD327}" type="presParOf" srcId="{CD83EB15-5AC4-1640-8F2A-D79A25AA3214}" destId="{E50ECBFE-96BD-0247-B5BB-BA6B6A0C957B}" srcOrd="0" destOrd="0" presId="urn:microsoft.com/office/officeart/2005/8/layout/hierarchy1"/>
    <dgm:cxn modelId="{EBC633BC-7512-FD48-B5FC-96587C20D2FE}" type="presParOf" srcId="{E50ECBFE-96BD-0247-B5BB-BA6B6A0C957B}" destId="{03E359E2-020B-5545-8EC1-E2668A8E31B5}" srcOrd="0" destOrd="0" presId="urn:microsoft.com/office/officeart/2005/8/layout/hierarchy1"/>
    <dgm:cxn modelId="{FC36DCD9-0DD2-4B41-B382-E86D2835609B}" type="presParOf" srcId="{E50ECBFE-96BD-0247-B5BB-BA6B6A0C957B}" destId="{16BB5B6C-7C67-BE40-B7BC-A51F228747E8}" srcOrd="1" destOrd="0" presId="urn:microsoft.com/office/officeart/2005/8/layout/hierarchy1"/>
    <dgm:cxn modelId="{802E9715-7068-9049-894D-AC31CD28215C}" type="presParOf" srcId="{CD83EB15-5AC4-1640-8F2A-D79A25AA3214}" destId="{2791A454-7CFB-994A-802C-A372BF394D4E}" srcOrd="1" destOrd="0" presId="urn:microsoft.com/office/officeart/2005/8/layout/hierarchy1"/>
    <dgm:cxn modelId="{7CE5EC41-5F94-ED4D-85FF-D6F3B842AAD0}" type="presParOf" srcId="{3398EDF1-90B2-374B-B0A2-AF58DB203664}" destId="{F8403501-5B55-1849-96C1-3DE0A0B83CEC}" srcOrd="2" destOrd="0" presId="urn:microsoft.com/office/officeart/2005/8/layout/hierarchy1"/>
    <dgm:cxn modelId="{F30871D8-02D0-6646-BEB6-009946C7934C}" type="presParOf" srcId="{3398EDF1-90B2-374B-B0A2-AF58DB203664}" destId="{49BBCBB8-1487-0945-B677-AA7FCFFD747A}" srcOrd="3" destOrd="0" presId="urn:microsoft.com/office/officeart/2005/8/layout/hierarchy1"/>
    <dgm:cxn modelId="{50E1E641-DE4C-9D4C-B4A9-4086E411956E}" type="presParOf" srcId="{49BBCBB8-1487-0945-B677-AA7FCFFD747A}" destId="{6DCFCBC6-0167-B342-B36E-5DDFDF46A17F}" srcOrd="0" destOrd="0" presId="urn:microsoft.com/office/officeart/2005/8/layout/hierarchy1"/>
    <dgm:cxn modelId="{D3F0F8A9-CF3B-D44B-9520-7A549AD63F96}" type="presParOf" srcId="{6DCFCBC6-0167-B342-B36E-5DDFDF46A17F}" destId="{8F679F8B-2AB6-254C-BDF4-735D92DEECAB}" srcOrd="0" destOrd="0" presId="urn:microsoft.com/office/officeart/2005/8/layout/hierarchy1"/>
    <dgm:cxn modelId="{C092A8B5-CC44-BD42-88C8-FB1980EF7456}" type="presParOf" srcId="{6DCFCBC6-0167-B342-B36E-5DDFDF46A17F}" destId="{94BE13C5-44AC-1344-94C8-3D8A3AA11BC7}" srcOrd="1" destOrd="0" presId="urn:microsoft.com/office/officeart/2005/8/layout/hierarchy1"/>
    <dgm:cxn modelId="{4B6E8848-13E0-CA42-88A3-D23DD4515484}" type="presParOf" srcId="{49BBCBB8-1487-0945-B677-AA7FCFFD747A}" destId="{D45A3E10-8BDA-DA4F-AB31-5BC713A03BF4}" srcOrd="1" destOrd="0" presId="urn:microsoft.com/office/officeart/2005/8/layout/hierarchy1"/>
    <dgm:cxn modelId="{1D47AEC3-E46D-F742-B3B7-EAFE917C5CA6}" type="presParOf" srcId="{3398EDF1-90B2-374B-B0A2-AF58DB203664}" destId="{23466F27-2E07-144F-B4C3-FF2349DC6271}" srcOrd="4" destOrd="0" presId="urn:microsoft.com/office/officeart/2005/8/layout/hierarchy1"/>
    <dgm:cxn modelId="{D203463B-2969-974D-A5CA-9FE8413839BD}" type="presParOf" srcId="{3398EDF1-90B2-374B-B0A2-AF58DB203664}" destId="{FCB70574-5EFF-9944-B7D8-34BFDBD46D45}" srcOrd="5" destOrd="0" presId="urn:microsoft.com/office/officeart/2005/8/layout/hierarchy1"/>
    <dgm:cxn modelId="{A8105539-5A00-7445-AB45-7F392F23D2CB}" type="presParOf" srcId="{FCB70574-5EFF-9944-B7D8-34BFDBD46D45}" destId="{3A3C407B-76D6-7B4F-BD2E-0BFC6900B56E}" srcOrd="0" destOrd="0" presId="urn:microsoft.com/office/officeart/2005/8/layout/hierarchy1"/>
    <dgm:cxn modelId="{A5A5C44F-671F-DF4D-8668-A9C7CB639284}" type="presParOf" srcId="{3A3C407B-76D6-7B4F-BD2E-0BFC6900B56E}" destId="{C23376E1-6DE2-5141-837A-65A2B71D5843}" srcOrd="0" destOrd="0" presId="urn:microsoft.com/office/officeart/2005/8/layout/hierarchy1"/>
    <dgm:cxn modelId="{2B9599A9-D419-8E44-A544-473CC9A6E93D}" type="presParOf" srcId="{3A3C407B-76D6-7B4F-BD2E-0BFC6900B56E}" destId="{13485E88-7036-8240-908E-7503B07F93F5}" srcOrd="1" destOrd="0" presId="urn:microsoft.com/office/officeart/2005/8/layout/hierarchy1"/>
    <dgm:cxn modelId="{9003017C-4AE5-FF48-8136-4957292CF36C}" type="presParOf" srcId="{FCB70574-5EFF-9944-B7D8-34BFDBD46D45}" destId="{B28C9870-F207-7F4C-9B2D-D7A1A34512E8}" srcOrd="1" destOrd="0" presId="urn:microsoft.com/office/officeart/2005/8/layout/hierarchy1"/>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466F27-2E07-144F-B4C3-FF2349DC6271}">
      <dsp:nvSpPr>
        <dsp:cNvPr id="0" name=""/>
        <dsp:cNvSpPr/>
      </dsp:nvSpPr>
      <dsp:spPr>
        <a:xfrm>
          <a:off x="3215169" y="1509657"/>
          <a:ext cx="2293957" cy="616964"/>
        </a:xfrm>
        <a:custGeom>
          <a:avLst/>
          <a:gdLst/>
          <a:ahLst/>
          <a:cxnLst/>
          <a:rect l="0" t="0" r="0" b="0"/>
          <a:pathLst>
            <a:path>
              <a:moveTo>
                <a:pt x="0" y="0"/>
              </a:moveTo>
              <a:lnTo>
                <a:pt x="0" y="485424"/>
              </a:lnTo>
              <a:lnTo>
                <a:pt x="2245124" y="485424"/>
              </a:lnTo>
              <a:lnTo>
                <a:pt x="2245124" y="655594"/>
              </a:lnTo>
            </a:path>
          </a:pathLst>
        </a:custGeom>
        <a:noFill/>
        <a:ln w="19050" cap="flat" cmpd="sng" algn="ctr">
          <a:solidFill>
            <a:schemeClr val="accent3">
              <a:lumMod val="75000"/>
            </a:schemeClr>
          </a:solidFill>
          <a:prstDash val="solid"/>
          <a:tailEnd type="triangle"/>
        </a:ln>
        <a:effectLst/>
      </dsp:spPr>
      <dsp:style>
        <a:lnRef idx="1">
          <a:scrgbClr r="0" g="0" b="0"/>
        </a:lnRef>
        <a:fillRef idx="0">
          <a:scrgbClr r="0" g="0" b="0"/>
        </a:fillRef>
        <a:effectRef idx="0">
          <a:scrgbClr r="0" g="0" b="0"/>
        </a:effectRef>
        <a:fontRef idx="minor"/>
      </dsp:style>
    </dsp:sp>
    <dsp:sp modelId="{F8403501-5B55-1849-96C1-3DE0A0B83CEC}">
      <dsp:nvSpPr>
        <dsp:cNvPr id="0" name=""/>
        <dsp:cNvSpPr/>
      </dsp:nvSpPr>
      <dsp:spPr>
        <a:xfrm>
          <a:off x="3169449" y="1509657"/>
          <a:ext cx="91440" cy="616964"/>
        </a:xfrm>
        <a:custGeom>
          <a:avLst/>
          <a:gdLst/>
          <a:ahLst/>
          <a:cxnLst/>
          <a:rect l="0" t="0" r="0" b="0"/>
          <a:pathLst>
            <a:path>
              <a:moveTo>
                <a:pt x="45720" y="0"/>
              </a:moveTo>
              <a:lnTo>
                <a:pt x="45720" y="655594"/>
              </a:lnTo>
            </a:path>
          </a:pathLst>
        </a:custGeom>
        <a:noFill/>
        <a:ln w="19050" cap="flat" cmpd="sng" algn="ctr">
          <a:solidFill>
            <a:schemeClr val="accent3">
              <a:lumMod val="75000"/>
            </a:schemeClr>
          </a:solidFill>
          <a:prstDash val="solid"/>
          <a:tailEnd type="triangle"/>
        </a:ln>
        <a:effectLst/>
      </dsp:spPr>
      <dsp:style>
        <a:lnRef idx="1">
          <a:scrgbClr r="0" g="0" b="0"/>
        </a:lnRef>
        <a:fillRef idx="0">
          <a:scrgbClr r="0" g="0" b="0"/>
        </a:fillRef>
        <a:effectRef idx="0">
          <a:scrgbClr r="0" g="0" b="0"/>
        </a:effectRef>
        <a:fontRef idx="minor"/>
      </dsp:style>
    </dsp:sp>
    <dsp:sp modelId="{91F91552-A64E-5340-965C-C3812F16C09B}">
      <dsp:nvSpPr>
        <dsp:cNvPr id="0" name=""/>
        <dsp:cNvSpPr/>
      </dsp:nvSpPr>
      <dsp:spPr>
        <a:xfrm>
          <a:off x="921211" y="1509657"/>
          <a:ext cx="2293957" cy="616964"/>
        </a:xfrm>
        <a:custGeom>
          <a:avLst/>
          <a:gdLst/>
          <a:ahLst/>
          <a:cxnLst/>
          <a:rect l="0" t="0" r="0" b="0"/>
          <a:pathLst>
            <a:path>
              <a:moveTo>
                <a:pt x="2245124" y="0"/>
              </a:moveTo>
              <a:lnTo>
                <a:pt x="2245124" y="485424"/>
              </a:lnTo>
              <a:lnTo>
                <a:pt x="0" y="485424"/>
              </a:lnTo>
              <a:lnTo>
                <a:pt x="0" y="655594"/>
              </a:lnTo>
            </a:path>
          </a:pathLst>
        </a:custGeom>
        <a:noFill/>
        <a:ln w="19050" cap="flat" cmpd="sng" algn="ctr">
          <a:solidFill>
            <a:schemeClr val="accent3">
              <a:lumMod val="75000"/>
            </a:schemeClr>
          </a:solidFill>
          <a:prstDash val="solid"/>
          <a:tailEnd type="triangle"/>
        </a:ln>
        <a:effectLst/>
      </dsp:spPr>
      <dsp:style>
        <a:lnRef idx="1">
          <a:scrgbClr r="0" g="0" b="0"/>
        </a:lnRef>
        <a:fillRef idx="0">
          <a:scrgbClr r="0" g="0" b="0"/>
        </a:fillRef>
        <a:effectRef idx="0">
          <a:scrgbClr r="0" g="0" b="0"/>
        </a:effectRef>
        <a:fontRef idx="minor"/>
      </dsp:style>
    </dsp:sp>
    <dsp:sp modelId="{BFFA800A-D1B7-A942-81F3-FC18126EBF38}">
      <dsp:nvSpPr>
        <dsp:cNvPr id="0" name=""/>
        <dsp:cNvSpPr/>
      </dsp:nvSpPr>
      <dsp:spPr>
        <a:xfrm>
          <a:off x="2158752" y="441597"/>
          <a:ext cx="1056417" cy="424118"/>
        </a:xfrm>
        <a:custGeom>
          <a:avLst/>
          <a:gdLst/>
          <a:ahLst/>
          <a:cxnLst/>
          <a:rect l="0" t="0" r="0" b="0"/>
          <a:pathLst>
            <a:path>
              <a:moveTo>
                <a:pt x="0" y="0"/>
              </a:moveTo>
              <a:lnTo>
                <a:pt x="0" y="280503"/>
              </a:lnTo>
              <a:lnTo>
                <a:pt x="1122562" y="280503"/>
              </a:lnTo>
              <a:lnTo>
                <a:pt x="1122562" y="450673"/>
              </a:lnTo>
            </a:path>
          </a:pathLst>
        </a:custGeom>
        <a:noFill/>
        <a:ln w="19050" cap="flat" cmpd="sng" algn="ctr">
          <a:solidFill>
            <a:schemeClr val="accent3">
              <a:lumMod val="75000"/>
            </a:schemeClr>
          </a:solidFill>
          <a:prstDash val="solid"/>
          <a:tailEnd type="triangle"/>
        </a:ln>
        <a:effectLst/>
      </dsp:spPr>
      <dsp:style>
        <a:lnRef idx="1">
          <a:scrgbClr r="0" g="0" b="0"/>
        </a:lnRef>
        <a:fillRef idx="0">
          <a:scrgbClr r="0" g="0" b="0"/>
        </a:fillRef>
        <a:effectRef idx="0">
          <a:scrgbClr r="0" g="0" b="0"/>
        </a:effectRef>
        <a:fontRef idx="minor"/>
      </dsp:style>
    </dsp:sp>
    <dsp:sp modelId="{5E23FC69-3E98-104A-8744-0E397EB1F315}">
      <dsp:nvSpPr>
        <dsp:cNvPr id="0" name=""/>
        <dsp:cNvSpPr/>
      </dsp:nvSpPr>
      <dsp:spPr>
        <a:xfrm>
          <a:off x="1102334" y="441597"/>
          <a:ext cx="1056417" cy="424118"/>
        </a:xfrm>
        <a:custGeom>
          <a:avLst/>
          <a:gdLst/>
          <a:ahLst/>
          <a:cxnLst/>
          <a:rect l="0" t="0" r="0" b="0"/>
          <a:pathLst>
            <a:path>
              <a:moveTo>
                <a:pt x="1122562" y="0"/>
              </a:moveTo>
              <a:lnTo>
                <a:pt x="1122562" y="280503"/>
              </a:lnTo>
              <a:lnTo>
                <a:pt x="0" y="280503"/>
              </a:lnTo>
              <a:lnTo>
                <a:pt x="0" y="450673"/>
              </a:lnTo>
            </a:path>
          </a:pathLst>
        </a:custGeom>
        <a:noFill/>
        <a:ln w="19050" cap="flat" cmpd="sng" algn="ctr">
          <a:solidFill>
            <a:schemeClr val="accent3">
              <a:lumMod val="75000"/>
            </a:schemeClr>
          </a:solidFill>
          <a:prstDash val="solid"/>
          <a:tailEnd type="triangle"/>
        </a:ln>
        <a:effectLst/>
      </dsp:spPr>
      <dsp:style>
        <a:lnRef idx="1">
          <a:scrgbClr r="0" g="0" b="0"/>
        </a:lnRef>
        <a:fillRef idx="0">
          <a:scrgbClr r="0" g="0" b="0"/>
        </a:fillRef>
        <a:effectRef idx="0">
          <a:scrgbClr r="0" g="0" b="0"/>
        </a:effectRef>
        <a:fontRef idx="minor"/>
      </dsp:style>
    </dsp:sp>
    <dsp:sp modelId="{D66416E8-019F-D241-B1CB-78920EF5022D}">
      <dsp:nvSpPr>
        <dsp:cNvPr id="0" name=""/>
        <dsp:cNvSpPr/>
      </dsp:nvSpPr>
      <dsp:spPr>
        <a:xfrm>
          <a:off x="1294410" y="-33909"/>
          <a:ext cx="1728683" cy="475507"/>
        </a:xfrm>
        <a:prstGeom prst="roundRect">
          <a:avLst>
            <a:gd name="adj" fmla="val 10000"/>
          </a:avLst>
        </a:prstGeom>
        <a:solidFill>
          <a:srgbClr val="9BBB59">
            <a:alpha val="9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8895F8E8-75B2-7740-BE0E-F2B246609987}">
      <dsp:nvSpPr>
        <dsp:cNvPr id="0" name=""/>
        <dsp:cNvSpPr/>
      </dsp:nvSpPr>
      <dsp:spPr>
        <a:xfrm>
          <a:off x="1486486" y="148562"/>
          <a:ext cx="1728683" cy="47550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dirty="0" smtClean="0">
              <a:solidFill>
                <a:sysClr val="windowText" lastClr="000000">
                  <a:hueOff val="0"/>
                  <a:satOff val="0"/>
                  <a:lumOff val="0"/>
                  <a:alphaOff val="0"/>
                </a:sysClr>
              </a:solidFill>
              <a:latin typeface="Cambria"/>
              <a:ea typeface="+mn-ea"/>
              <a:cs typeface="+mn-cs"/>
            </a:rPr>
            <a:t>TOWN</a:t>
          </a:r>
          <a:endParaRPr lang="en-US" sz="1600" b="1" kern="1200" dirty="0">
            <a:solidFill>
              <a:sysClr val="windowText" lastClr="000000">
                <a:hueOff val="0"/>
                <a:satOff val="0"/>
                <a:lumOff val="0"/>
                <a:alphaOff val="0"/>
              </a:sysClr>
            </a:solidFill>
            <a:latin typeface="Cambria"/>
            <a:ea typeface="+mn-ea"/>
            <a:cs typeface="+mn-cs"/>
          </a:endParaRPr>
        </a:p>
      </dsp:txBody>
      <dsp:txXfrm>
        <a:off x="1500413" y="162489"/>
        <a:ext cx="1700829" cy="447653"/>
      </dsp:txXfrm>
    </dsp:sp>
    <dsp:sp modelId="{5E0C9BE4-4CE1-464F-828B-CC696641D452}">
      <dsp:nvSpPr>
        <dsp:cNvPr id="0" name=""/>
        <dsp:cNvSpPr/>
      </dsp:nvSpPr>
      <dsp:spPr>
        <a:xfrm>
          <a:off x="237993" y="865716"/>
          <a:ext cx="1728683" cy="773756"/>
        </a:xfrm>
        <a:prstGeom prst="roundRect">
          <a:avLst>
            <a:gd name="adj" fmla="val 10000"/>
          </a:avLst>
        </a:prstGeom>
        <a:solidFill>
          <a:srgbClr val="9BBB59">
            <a:alpha val="9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3475962-FEC8-9447-8553-5F566646AE69}">
      <dsp:nvSpPr>
        <dsp:cNvPr id="0" name=""/>
        <dsp:cNvSpPr/>
      </dsp:nvSpPr>
      <dsp:spPr>
        <a:xfrm>
          <a:off x="430068" y="1048188"/>
          <a:ext cx="1728683" cy="773756"/>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i="0" u="sng" kern="1200" dirty="0" smtClean="0">
              <a:solidFill>
                <a:sysClr val="windowText" lastClr="000000">
                  <a:hueOff val="0"/>
                  <a:satOff val="0"/>
                  <a:lumOff val="0"/>
                  <a:alphaOff val="0"/>
                </a:sysClr>
              </a:solidFill>
              <a:latin typeface="Cambria"/>
              <a:ea typeface="+mn-ea"/>
              <a:cs typeface="+mn-cs"/>
            </a:rPr>
            <a:t>Ownership Costs</a:t>
          </a:r>
        </a:p>
        <a:p>
          <a:pPr lvl="0" algn="ctr" defTabSz="622300">
            <a:lnSpc>
              <a:spcPct val="90000"/>
            </a:lnSpc>
            <a:spcBef>
              <a:spcPct val="0"/>
            </a:spcBef>
            <a:spcAft>
              <a:spcPct val="35000"/>
            </a:spcAft>
          </a:pPr>
          <a:r>
            <a:rPr lang="en-US" sz="1200" kern="1200" dirty="0" smtClean="0">
              <a:solidFill>
                <a:sysClr val="windowText" lastClr="000000">
                  <a:hueOff val="0"/>
                  <a:satOff val="0"/>
                  <a:lumOff val="0"/>
                  <a:alphaOff val="0"/>
                </a:sysClr>
              </a:solidFill>
              <a:latin typeface="Cambria"/>
              <a:ea typeface="+mn-ea"/>
              <a:cs typeface="+mn-cs"/>
            </a:rPr>
            <a:t>Debt Service</a:t>
          </a:r>
        </a:p>
        <a:p>
          <a:pPr lvl="0" algn="ctr" defTabSz="622300">
            <a:lnSpc>
              <a:spcPct val="90000"/>
            </a:lnSpc>
            <a:spcBef>
              <a:spcPct val="0"/>
            </a:spcBef>
            <a:spcAft>
              <a:spcPct val="35000"/>
            </a:spcAft>
          </a:pPr>
          <a:r>
            <a:rPr lang="en-US" sz="1200" kern="1200" dirty="0" smtClean="0">
              <a:solidFill>
                <a:sysClr val="windowText" lastClr="000000">
                  <a:hueOff val="0"/>
                  <a:satOff val="0"/>
                  <a:lumOff val="0"/>
                  <a:alphaOff val="0"/>
                </a:sysClr>
              </a:solidFill>
              <a:latin typeface="Cambria"/>
              <a:ea typeface="+mn-ea"/>
              <a:cs typeface="+mn-cs"/>
            </a:rPr>
            <a:t>Depreciation Reserve</a:t>
          </a:r>
          <a:endParaRPr lang="en-US" sz="1200" kern="1200" dirty="0">
            <a:solidFill>
              <a:sysClr val="windowText" lastClr="000000">
                <a:hueOff val="0"/>
                <a:satOff val="0"/>
                <a:lumOff val="0"/>
                <a:alphaOff val="0"/>
              </a:sysClr>
            </a:solidFill>
            <a:latin typeface="Cambria"/>
            <a:ea typeface="+mn-ea"/>
            <a:cs typeface="+mn-cs"/>
          </a:endParaRPr>
        </a:p>
      </dsp:txBody>
      <dsp:txXfrm>
        <a:off x="452731" y="1070851"/>
        <a:ext cx="1683357" cy="728430"/>
      </dsp:txXfrm>
    </dsp:sp>
    <dsp:sp modelId="{DCA29A84-55B6-3449-88C2-6A22B5A9B05F}">
      <dsp:nvSpPr>
        <dsp:cNvPr id="0" name=""/>
        <dsp:cNvSpPr/>
      </dsp:nvSpPr>
      <dsp:spPr>
        <a:xfrm>
          <a:off x="2350827" y="865716"/>
          <a:ext cx="1728683" cy="643940"/>
        </a:xfrm>
        <a:prstGeom prst="roundRect">
          <a:avLst>
            <a:gd name="adj" fmla="val 10000"/>
          </a:avLst>
        </a:prstGeom>
        <a:solidFill>
          <a:srgbClr val="9BBB59">
            <a:alpha val="9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FB43A6C-C1F7-A845-968F-3CF6E23E3087}">
      <dsp:nvSpPr>
        <dsp:cNvPr id="0" name=""/>
        <dsp:cNvSpPr/>
      </dsp:nvSpPr>
      <dsp:spPr>
        <a:xfrm>
          <a:off x="2542903" y="1048188"/>
          <a:ext cx="1728683" cy="64394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en-US" sz="2000" b="1" i="1" kern="1200" dirty="0" smtClean="0">
              <a:solidFill>
                <a:srgbClr val="9BBB59">
                  <a:lumMod val="50000"/>
                </a:srgbClr>
              </a:solidFill>
              <a:latin typeface="Cambria"/>
              <a:ea typeface="+mn-ea"/>
              <a:cs typeface="+mn-cs"/>
            </a:rPr>
            <a:t>WiredWest</a:t>
          </a:r>
          <a:endParaRPr lang="en-US" sz="2000" b="1" i="1" kern="1200" dirty="0">
            <a:solidFill>
              <a:srgbClr val="9BBB59">
                <a:lumMod val="50000"/>
              </a:srgbClr>
            </a:solidFill>
            <a:latin typeface="Cambria"/>
            <a:ea typeface="+mn-ea"/>
            <a:cs typeface="+mn-cs"/>
          </a:endParaRPr>
        </a:p>
      </dsp:txBody>
      <dsp:txXfrm>
        <a:off x="2561763" y="1067048"/>
        <a:ext cx="1690963" cy="606220"/>
      </dsp:txXfrm>
    </dsp:sp>
    <dsp:sp modelId="{03E359E2-020B-5545-8EC1-E2668A8E31B5}">
      <dsp:nvSpPr>
        <dsp:cNvPr id="0" name=""/>
        <dsp:cNvSpPr/>
      </dsp:nvSpPr>
      <dsp:spPr>
        <a:xfrm>
          <a:off x="56870" y="2126622"/>
          <a:ext cx="1728683" cy="1980967"/>
        </a:xfrm>
        <a:prstGeom prst="roundRect">
          <a:avLst>
            <a:gd name="adj" fmla="val 10000"/>
          </a:avLst>
        </a:prstGeom>
        <a:solidFill>
          <a:srgbClr val="9BBB59">
            <a:alpha val="9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6BB5B6C-7C67-BE40-B7BC-A51F228747E8}">
      <dsp:nvSpPr>
        <dsp:cNvPr id="0" name=""/>
        <dsp:cNvSpPr/>
      </dsp:nvSpPr>
      <dsp:spPr>
        <a:xfrm>
          <a:off x="248946" y="2309094"/>
          <a:ext cx="1728683" cy="198096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i="0" u="sng" kern="1200" dirty="0" smtClean="0">
              <a:solidFill>
                <a:sysClr val="windowText" lastClr="000000">
                  <a:hueOff val="0"/>
                  <a:satOff val="0"/>
                  <a:lumOff val="0"/>
                  <a:alphaOff val="0"/>
                </a:sysClr>
              </a:solidFill>
              <a:latin typeface="Cambria"/>
              <a:ea typeface="+mn-ea"/>
              <a:cs typeface="+mn-cs"/>
            </a:rPr>
            <a:t>Procure Services</a:t>
          </a:r>
        </a:p>
        <a:p>
          <a:pPr lvl="0" algn="ctr" defTabSz="622300">
            <a:lnSpc>
              <a:spcPct val="90000"/>
            </a:lnSpc>
            <a:spcBef>
              <a:spcPct val="0"/>
            </a:spcBef>
            <a:spcAft>
              <a:spcPct val="35000"/>
            </a:spcAft>
          </a:pPr>
          <a:r>
            <a:rPr lang="en-US" sz="1200" kern="1200" dirty="0" smtClean="0">
              <a:solidFill>
                <a:sysClr val="windowText" lastClr="000000">
                  <a:hueOff val="0"/>
                  <a:satOff val="0"/>
                  <a:lumOff val="0"/>
                  <a:alphaOff val="0"/>
                </a:sysClr>
              </a:solidFill>
              <a:latin typeface="Cambria"/>
              <a:ea typeface="+mn-ea"/>
              <a:cs typeface="+mn-cs"/>
            </a:rPr>
            <a:t>Internet Service</a:t>
          </a:r>
        </a:p>
        <a:p>
          <a:pPr lvl="0" algn="ctr" defTabSz="622300">
            <a:lnSpc>
              <a:spcPct val="90000"/>
            </a:lnSpc>
            <a:spcBef>
              <a:spcPct val="0"/>
            </a:spcBef>
            <a:spcAft>
              <a:spcPct val="35000"/>
            </a:spcAft>
          </a:pPr>
          <a:r>
            <a:rPr lang="en-US" sz="1200" kern="1200" dirty="0" smtClean="0">
              <a:solidFill>
                <a:sysClr val="windowText" lastClr="000000">
                  <a:hueOff val="0"/>
                  <a:satOff val="0"/>
                  <a:lumOff val="0"/>
                  <a:alphaOff val="0"/>
                </a:sysClr>
              </a:solidFill>
              <a:latin typeface="Cambria"/>
              <a:ea typeface="+mn-ea"/>
              <a:cs typeface="+mn-cs"/>
            </a:rPr>
            <a:t>Network Operator</a:t>
          </a:r>
        </a:p>
        <a:p>
          <a:pPr lvl="0" algn="ctr" defTabSz="622300">
            <a:lnSpc>
              <a:spcPct val="90000"/>
            </a:lnSpc>
            <a:spcBef>
              <a:spcPct val="0"/>
            </a:spcBef>
            <a:spcAft>
              <a:spcPct val="35000"/>
            </a:spcAft>
          </a:pPr>
          <a:r>
            <a:rPr lang="en-US" sz="1200" kern="1200" dirty="0" smtClean="0">
              <a:solidFill>
                <a:sysClr val="windowText" lastClr="000000">
                  <a:hueOff val="0"/>
                  <a:satOff val="0"/>
                  <a:lumOff val="0"/>
                  <a:alphaOff val="0"/>
                </a:sysClr>
              </a:solidFill>
              <a:latin typeface="Cambria"/>
              <a:ea typeface="+mn-ea"/>
              <a:cs typeface="+mn-cs"/>
            </a:rPr>
            <a:t>Marketing</a:t>
          </a:r>
        </a:p>
        <a:p>
          <a:pPr lvl="0" algn="ctr" defTabSz="622300">
            <a:lnSpc>
              <a:spcPct val="90000"/>
            </a:lnSpc>
            <a:spcBef>
              <a:spcPct val="0"/>
            </a:spcBef>
            <a:spcAft>
              <a:spcPct val="35000"/>
            </a:spcAft>
          </a:pPr>
          <a:r>
            <a:rPr lang="en-US" sz="1200" kern="1200" dirty="0" smtClean="0">
              <a:solidFill>
                <a:sysClr val="windowText" lastClr="000000">
                  <a:hueOff val="0"/>
                  <a:satOff val="0"/>
                  <a:lumOff val="0"/>
                  <a:alphaOff val="0"/>
                </a:sysClr>
              </a:solidFill>
              <a:latin typeface="Cambria"/>
              <a:ea typeface="+mn-ea"/>
              <a:cs typeface="+mn-cs"/>
            </a:rPr>
            <a:t>Billing</a:t>
          </a:r>
        </a:p>
        <a:p>
          <a:pPr lvl="0" algn="ctr" defTabSz="622300">
            <a:lnSpc>
              <a:spcPct val="90000"/>
            </a:lnSpc>
            <a:spcBef>
              <a:spcPct val="0"/>
            </a:spcBef>
            <a:spcAft>
              <a:spcPct val="35000"/>
            </a:spcAft>
          </a:pPr>
          <a:r>
            <a:rPr lang="en-US" sz="1200" kern="1200" dirty="0" smtClean="0">
              <a:solidFill>
                <a:sysClr val="windowText" lastClr="000000">
                  <a:hueOff val="0"/>
                  <a:satOff val="0"/>
                  <a:lumOff val="0"/>
                  <a:alphaOff val="0"/>
                </a:sysClr>
              </a:solidFill>
              <a:latin typeface="Cambria"/>
              <a:ea typeface="+mn-ea"/>
              <a:cs typeface="+mn-cs"/>
            </a:rPr>
            <a:t>Customer service</a:t>
          </a:r>
        </a:p>
        <a:p>
          <a:pPr lvl="0" algn="ctr" defTabSz="622300">
            <a:lnSpc>
              <a:spcPct val="90000"/>
            </a:lnSpc>
            <a:spcBef>
              <a:spcPct val="0"/>
            </a:spcBef>
            <a:spcAft>
              <a:spcPct val="35000"/>
            </a:spcAft>
          </a:pPr>
          <a:r>
            <a:rPr lang="en-US" sz="1200" kern="1200" dirty="0" smtClean="0">
              <a:solidFill>
                <a:sysClr val="windowText" lastClr="000000">
                  <a:hueOff val="0"/>
                  <a:satOff val="0"/>
                  <a:lumOff val="0"/>
                  <a:alphaOff val="0"/>
                </a:sysClr>
              </a:solidFill>
              <a:latin typeface="Cambria"/>
              <a:ea typeface="+mn-ea"/>
              <a:cs typeface="+mn-cs"/>
            </a:rPr>
            <a:t>Tech support</a:t>
          </a:r>
        </a:p>
        <a:p>
          <a:pPr lvl="0" algn="ctr" defTabSz="622300">
            <a:lnSpc>
              <a:spcPct val="90000"/>
            </a:lnSpc>
            <a:spcBef>
              <a:spcPct val="0"/>
            </a:spcBef>
            <a:spcAft>
              <a:spcPct val="35000"/>
            </a:spcAft>
          </a:pPr>
          <a:r>
            <a:rPr lang="en-US" sz="1200" kern="1200" dirty="0" smtClean="0">
              <a:solidFill>
                <a:sysClr val="windowText" lastClr="000000">
                  <a:hueOff val="0"/>
                  <a:satOff val="0"/>
                  <a:lumOff val="0"/>
                  <a:alphaOff val="0"/>
                </a:sysClr>
              </a:solidFill>
              <a:latin typeface="Cambria"/>
              <a:ea typeface="+mn-ea"/>
              <a:cs typeface="+mn-cs"/>
            </a:rPr>
            <a:t>Repair/Maintenance</a:t>
          </a:r>
          <a:endParaRPr lang="en-US" sz="1200" kern="1200" dirty="0">
            <a:solidFill>
              <a:sysClr val="windowText" lastClr="000000">
                <a:hueOff val="0"/>
                <a:satOff val="0"/>
                <a:lumOff val="0"/>
                <a:alphaOff val="0"/>
              </a:sysClr>
            </a:solidFill>
            <a:latin typeface="Cambria"/>
            <a:ea typeface="+mn-ea"/>
            <a:cs typeface="+mn-cs"/>
          </a:endParaRPr>
        </a:p>
      </dsp:txBody>
      <dsp:txXfrm>
        <a:off x="299577" y="2359725"/>
        <a:ext cx="1627421" cy="1879705"/>
      </dsp:txXfrm>
    </dsp:sp>
    <dsp:sp modelId="{8F679F8B-2AB6-254C-BDF4-735D92DEECAB}">
      <dsp:nvSpPr>
        <dsp:cNvPr id="0" name=""/>
        <dsp:cNvSpPr/>
      </dsp:nvSpPr>
      <dsp:spPr>
        <a:xfrm>
          <a:off x="2169705" y="2126622"/>
          <a:ext cx="2090928" cy="2129169"/>
        </a:xfrm>
        <a:prstGeom prst="roundRect">
          <a:avLst>
            <a:gd name="adj" fmla="val 10000"/>
          </a:avLst>
        </a:prstGeom>
        <a:solidFill>
          <a:srgbClr val="9BBB59">
            <a:alpha val="9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94BE13C5-44AC-1344-94C8-3D8A3AA11BC7}">
      <dsp:nvSpPr>
        <dsp:cNvPr id="0" name=""/>
        <dsp:cNvSpPr/>
      </dsp:nvSpPr>
      <dsp:spPr>
        <a:xfrm>
          <a:off x="2361781" y="2309094"/>
          <a:ext cx="2090928" cy="212916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i="0" u="sng" kern="1200" dirty="0" smtClean="0">
              <a:solidFill>
                <a:sysClr val="windowText" lastClr="000000">
                  <a:hueOff val="0"/>
                  <a:satOff val="0"/>
                  <a:lumOff val="0"/>
                  <a:alphaOff val="0"/>
                </a:sysClr>
              </a:solidFill>
              <a:latin typeface="Cambria"/>
              <a:ea typeface="+mn-ea"/>
              <a:cs typeface="+mn-cs"/>
            </a:rPr>
            <a:t>Infrastructure Expenses</a:t>
          </a:r>
        </a:p>
        <a:p>
          <a:pPr lvl="0" algn="ctr" defTabSz="622300">
            <a:lnSpc>
              <a:spcPct val="90000"/>
            </a:lnSpc>
            <a:spcBef>
              <a:spcPct val="0"/>
            </a:spcBef>
            <a:spcAft>
              <a:spcPct val="35000"/>
            </a:spcAft>
          </a:pPr>
          <a:r>
            <a:rPr lang="en-US" sz="1200" kern="1200" dirty="0" smtClean="0">
              <a:solidFill>
                <a:sysClr val="windowText" lastClr="000000">
                  <a:hueOff val="0"/>
                  <a:satOff val="0"/>
                  <a:lumOff val="0"/>
                  <a:alphaOff val="0"/>
                </a:sysClr>
              </a:solidFill>
              <a:latin typeface="Cambria"/>
              <a:ea typeface="+mn-ea"/>
              <a:cs typeface="+mn-cs"/>
            </a:rPr>
            <a:t>Annual pole rental fees</a:t>
          </a:r>
        </a:p>
        <a:p>
          <a:pPr lvl="0" algn="ctr" defTabSz="622300">
            <a:lnSpc>
              <a:spcPct val="90000"/>
            </a:lnSpc>
            <a:spcBef>
              <a:spcPct val="0"/>
            </a:spcBef>
            <a:spcAft>
              <a:spcPct val="35000"/>
            </a:spcAft>
          </a:pPr>
          <a:r>
            <a:rPr lang="en-US" sz="1200" kern="1200" dirty="0" smtClean="0">
              <a:solidFill>
                <a:sysClr val="windowText" lastClr="000000">
                  <a:hueOff val="0"/>
                  <a:satOff val="0"/>
                  <a:lumOff val="0"/>
                  <a:alphaOff val="0"/>
                </a:sysClr>
              </a:solidFill>
              <a:latin typeface="Cambria"/>
              <a:ea typeface="+mn-ea"/>
              <a:cs typeface="+mn-cs"/>
            </a:rPr>
            <a:t>Manage pole licenses and bonding fees</a:t>
          </a:r>
        </a:p>
        <a:p>
          <a:pPr lvl="0" algn="ctr" defTabSz="622300">
            <a:lnSpc>
              <a:spcPct val="90000"/>
            </a:lnSpc>
            <a:spcBef>
              <a:spcPct val="0"/>
            </a:spcBef>
            <a:spcAft>
              <a:spcPct val="35000"/>
            </a:spcAft>
          </a:pPr>
          <a:r>
            <a:rPr lang="en-US" sz="1200" kern="1200" dirty="0" smtClean="0">
              <a:solidFill>
                <a:sysClr val="windowText" lastClr="000000">
                  <a:hueOff val="0"/>
                  <a:satOff val="0"/>
                  <a:lumOff val="0"/>
                  <a:alphaOff val="0"/>
                </a:sysClr>
              </a:solidFill>
              <a:latin typeface="Cambria"/>
              <a:ea typeface="+mn-ea"/>
              <a:cs typeface="+mn-cs"/>
            </a:rPr>
            <a:t>Purchase bandwidth &amp; transport at volume prices</a:t>
          </a:r>
        </a:p>
        <a:p>
          <a:pPr lvl="0" algn="ctr" defTabSz="622300">
            <a:lnSpc>
              <a:spcPct val="90000"/>
            </a:lnSpc>
            <a:spcBef>
              <a:spcPct val="0"/>
            </a:spcBef>
            <a:spcAft>
              <a:spcPct val="35000"/>
            </a:spcAft>
          </a:pPr>
          <a:r>
            <a:rPr lang="en-US" sz="1200" kern="1200" dirty="0" smtClean="0">
              <a:solidFill>
                <a:sysClr val="windowText" lastClr="000000">
                  <a:hueOff val="0"/>
                  <a:satOff val="0"/>
                  <a:lumOff val="0"/>
                  <a:alphaOff val="0"/>
                </a:sysClr>
              </a:solidFill>
              <a:latin typeface="Cambria"/>
              <a:ea typeface="+mn-ea"/>
              <a:cs typeface="+mn-cs"/>
            </a:rPr>
            <a:t>Insurance</a:t>
          </a:r>
        </a:p>
        <a:p>
          <a:pPr lvl="0" algn="ctr" defTabSz="622300">
            <a:lnSpc>
              <a:spcPct val="90000"/>
            </a:lnSpc>
            <a:spcBef>
              <a:spcPct val="0"/>
            </a:spcBef>
            <a:spcAft>
              <a:spcPct val="35000"/>
            </a:spcAft>
          </a:pPr>
          <a:r>
            <a:rPr lang="en-US" sz="1200" kern="1200" dirty="0" smtClean="0">
              <a:solidFill>
                <a:sysClr val="windowText" lastClr="000000">
                  <a:hueOff val="0"/>
                  <a:satOff val="0"/>
                  <a:lumOff val="0"/>
                  <a:alphaOff val="0"/>
                </a:sysClr>
              </a:solidFill>
              <a:latin typeface="Cambria"/>
              <a:ea typeface="+mn-ea"/>
              <a:cs typeface="+mn-cs"/>
            </a:rPr>
            <a:t>Electricity</a:t>
          </a:r>
          <a:endParaRPr lang="en-US" sz="1200" kern="1200" dirty="0">
            <a:solidFill>
              <a:sysClr val="windowText" lastClr="000000">
                <a:hueOff val="0"/>
                <a:satOff val="0"/>
                <a:lumOff val="0"/>
                <a:alphaOff val="0"/>
              </a:sysClr>
            </a:solidFill>
            <a:latin typeface="Cambria"/>
            <a:ea typeface="+mn-ea"/>
            <a:cs typeface="+mn-cs"/>
          </a:endParaRPr>
        </a:p>
      </dsp:txBody>
      <dsp:txXfrm>
        <a:off x="2423022" y="2370335"/>
        <a:ext cx="1968446" cy="2006687"/>
      </dsp:txXfrm>
    </dsp:sp>
    <dsp:sp modelId="{C23376E1-6DE2-5141-837A-65A2B71D5843}">
      <dsp:nvSpPr>
        <dsp:cNvPr id="0" name=""/>
        <dsp:cNvSpPr/>
      </dsp:nvSpPr>
      <dsp:spPr>
        <a:xfrm>
          <a:off x="4644785" y="2126622"/>
          <a:ext cx="1728683" cy="1436402"/>
        </a:xfrm>
        <a:prstGeom prst="roundRect">
          <a:avLst>
            <a:gd name="adj" fmla="val 10000"/>
          </a:avLst>
        </a:prstGeom>
        <a:solidFill>
          <a:srgbClr val="9BBB59">
            <a:alpha val="90000"/>
          </a:srgb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13485E88-7036-8240-908E-7503B07F93F5}">
      <dsp:nvSpPr>
        <dsp:cNvPr id="0" name=""/>
        <dsp:cNvSpPr/>
      </dsp:nvSpPr>
      <dsp:spPr>
        <a:xfrm>
          <a:off x="4836861" y="2309094"/>
          <a:ext cx="1728683" cy="143640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i="0" u="sng" kern="1200" dirty="0" smtClean="0">
              <a:solidFill>
                <a:sysClr val="windowText" lastClr="000000">
                  <a:hueOff val="0"/>
                  <a:satOff val="0"/>
                  <a:lumOff val="0"/>
                  <a:alphaOff val="0"/>
                </a:sysClr>
              </a:solidFill>
              <a:latin typeface="Cambria"/>
              <a:ea typeface="+mn-ea"/>
              <a:cs typeface="+mn-cs"/>
            </a:rPr>
            <a:t>Cash Management</a:t>
          </a:r>
        </a:p>
        <a:p>
          <a:pPr lvl="0" algn="ctr" defTabSz="622300">
            <a:lnSpc>
              <a:spcPct val="90000"/>
            </a:lnSpc>
            <a:spcBef>
              <a:spcPct val="0"/>
            </a:spcBef>
            <a:spcAft>
              <a:spcPct val="35000"/>
            </a:spcAft>
          </a:pPr>
          <a:r>
            <a:rPr lang="en-US" sz="1200" kern="1200" dirty="0" smtClean="0">
              <a:solidFill>
                <a:sysClr val="windowText" lastClr="000000">
                  <a:hueOff val="0"/>
                  <a:satOff val="0"/>
                  <a:lumOff val="0"/>
                  <a:alphaOff val="0"/>
                </a:sysClr>
              </a:solidFill>
              <a:latin typeface="Cambria"/>
              <a:ea typeface="+mn-ea"/>
              <a:cs typeface="+mn-cs"/>
            </a:rPr>
            <a:t>Maintain reserves for insurance deductibles</a:t>
          </a:r>
        </a:p>
        <a:p>
          <a:pPr lvl="0" algn="ctr" defTabSz="622300">
            <a:lnSpc>
              <a:spcPct val="90000"/>
            </a:lnSpc>
            <a:spcBef>
              <a:spcPct val="0"/>
            </a:spcBef>
            <a:spcAft>
              <a:spcPct val="35000"/>
            </a:spcAft>
          </a:pPr>
          <a:r>
            <a:rPr lang="en-US" sz="1200" kern="1200" dirty="0" smtClean="0">
              <a:solidFill>
                <a:sysClr val="windowText" lastClr="000000">
                  <a:hueOff val="0"/>
                  <a:satOff val="0"/>
                  <a:lumOff val="0"/>
                  <a:alphaOff val="0"/>
                </a:sysClr>
              </a:solidFill>
              <a:latin typeface="Cambria"/>
              <a:ea typeface="+mn-ea"/>
              <a:cs typeface="+mn-cs"/>
            </a:rPr>
            <a:t>Return Profit to Towns</a:t>
          </a:r>
          <a:endParaRPr lang="en-US" sz="1200" kern="1200" dirty="0">
            <a:solidFill>
              <a:sysClr val="windowText" lastClr="000000">
                <a:hueOff val="0"/>
                <a:satOff val="0"/>
                <a:lumOff val="0"/>
                <a:alphaOff val="0"/>
              </a:sysClr>
            </a:solidFill>
            <a:latin typeface="Cambria"/>
            <a:ea typeface="+mn-ea"/>
            <a:cs typeface="+mn-cs"/>
          </a:endParaRPr>
        </a:p>
      </dsp:txBody>
      <dsp:txXfrm>
        <a:off x="4878932" y="2351165"/>
        <a:ext cx="1644541" cy="13522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0D43B-F303-E54B-A379-4EC75F435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187</Words>
  <Characters>1066</Characters>
  <Application>Microsoft Macintosh Word</Application>
  <DocSecurity>0</DocSecurity>
  <Lines>8</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Dvore</dc:creator>
  <cp:keywords/>
  <dc:description/>
  <cp:lastModifiedBy>David Dvore</cp:lastModifiedBy>
  <cp:revision>5</cp:revision>
  <cp:lastPrinted>2017-04-23T16:09:00Z</cp:lastPrinted>
  <dcterms:created xsi:type="dcterms:W3CDTF">2017-04-23T15:42:00Z</dcterms:created>
  <dcterms:modified xsi:type="dcterms:W3CDTF">2017-04-23T21:37:00Z</dcterms:modified>
</cp:coreProperties>
</file>