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E6D" w:rsidRDefault="00160A66" w:rsidP="00953E6D">
      <w:pPr>
        <w:ind w:left="-270"/>
        <w:jc w:val="center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August 24</w:t>
      </w:r>
      <w:r w:rsidR="00953E6D">
        <w:rPr>
          <w:rFonts w:ascii="Garamond" w:hAnsi="Garamond"/>
        </w:rPr>
        <w:t>, 2016</w:t>
      </w:r>
    </w:p>
    <w:p w:rsidR="00953E6D" w:rsidRPr="002E7FBD" w:rsidRDefault="00953E6D" w:rsidP="00953E6D">
      <w:pPr>
        <w:ind w:left="-270"/>
        <w:rPr>
          <w:rFonts w:ascii="Garamond" w:hAnsi="Garamond"/>
        </w:rPr>
      </w:pPr>
    </w:p>
    <w:p w:rsidR="00953E6D" w:rsidRDefault="00953E6D" w:rsidP="00642A44">
      <w:pPr>
        <w:ind w:left="-270"/>
        <w:jc w:val="both"/>
        <w:rPr>
          <w:rFonts w:ascii="Garamond" w:hAnsi="Garamond"/>
        </w:rPr>
      </w:pPr>
      <w:r w:rsidRPr="00953E6D">
        <w:rPr>
          <w:rFonts w:ascii="Garamond" w:hAnsi="Garamond"/>
        </w:rPr>
        <w:t>Dave Charbonneau</w:t>
      </w:r>
    </w:p>
    <w:p w:rsidR="00953E6D" w:rsidRDefault="00953E6D" w:rsidP="00642A44">
      <w:pPr>
        <w:ind w:left="-270"/>
        <w:jc w:val="both"/>
        <w:rPr>
          <w:rFonts w:ascii="Garamond" w:hAnsi="Garamond"/>
        </w:rPr>
      </w:pPr>
      <w:r>
        <w:rPr>
          <w:rFonts w:ascii="Garamond" w:hAnsi="Garamond"/>
        </w:rPr>
        <w:t>Technical Director</w:t>
      </w:r>
    </w:p>
    <w:p w:rsidR="00953E6D" w:rsidRDefault="00953E6D" w:rsidP="00642A44">
      <w:pPr>
        <w:ind w:left="-270"/>
        <w:jc w:val="both"/>
        <w:rPr>
          <w:rFonts w:ascii="Garamond" w:hAnsi="Garamond"/>
        </w:rPr>
      </w:pPr>
      <w:r>
        <w:rPr>
          <w:rFonts w:ascii="Garamond" w:hAnsi="Garamond"/>
        </w:rPr>
        <w:t>Massachusetts Broadband Institute</w:t>
      </w:r>
    </w:p>
    <w:p w:rsidR="00953E6D" w:rsidRDefault="00953E6D" w:rsidP="00642A44">
      <w:pPr>
        <w:ind w:left="-270"/>
        <w:jc w:val="both"/>
        <w:rPr>
          <w:rFonts w:ascii="Garamond" w:hAnsi="Garamond"/>
        </w:rPr>
      </w:pPr>
      <w:r>
        <w:rPr>
          <w:rFonts w:ascii="Garamond" w:hAnsi="Garamond"/>
        </w:rPr>
        <w:t>75 North Drive</w:t>
      </w:r>
    </w:p>
    <w:p w:rsidR="008F2BE8" w:rsidRDefault="00953E6D" w:rsidP="00642A44">
      <w:pPr>
        <w:ind w:left="-270"/>
        <w:jc w:val="both"/>
        <w:rPr>
          <w:rFonts w:ascii="Garamond" w:hAnsi="Garamond"/>
        </w:rPr>
      </w:pPr>
      <w:r w:rsidRPr="00953E6D">
        <w:rPr>
          <w:rFonts w:ascii="Garamond" w:hAnsi="Garamond"/>
        </w:rPr>
        <w:t>Westborough, MA 01581</w:t>
      </w:r>
      <w:r>
        <w:rPr>
          <w:rFonts w:ascii="Garamond" w:hAnsi="Garamond"/>
        </w:rPr>
        <w:tab/>
      </w:r>
    </w:p>
    <w:p w:rsidR="00953E6D" w:rsidRDefault="00953E6D" w:rsidP="00642A44">
      <w:pPr>
        <w:ind w:left="-270"/>
        <w:jc w:val="both"/>
        <w:rPr>
          <w:rFonts w:ascii="Garamond" w:hAnsi="Garamond"/>
        </w:rPr>
      </w:pPr>
    </w:p>
    <w:p w:rsidR="00953E6D" w:rsidRDefault="00953E6D" w:rsidP="00642A44">
      <w:pPr>
        <w:ind w:left="-270"/>
        <w:jc w:val="both"/>
        <w:rPr>
          <w:rFonts w:ascii="Garamond" w:hAnsi="Garamond"/>
        </w:rPr>
      </w:pPr>
    </w:p>
    <w:p w:rsidR="00953E6D" w:rsidRDefault="00953E6D" w:rsidP="00642A44">
      <w:pPr>
        <w:ind w:left="-270"/>
        <w:jc w:val="both"/>
        <w:rPr>
          <w:rFonts w:ascii="Garamond" w:hAnsi="Garamond"/>
        </w:rPr>
      </w:pPr>
      <w:r>
        <w:rPr>
          <w:rFonts w:ascii="Garamond" w:hAnsi="Garamond"/>
        </w:rPr>
        <w:t>Dear Dave:</w:t>
      </w:r>
    </w:p>
    <w:p w:rsidR="00953E6D" w:rsidRDefault="00953E6D" w:rsidP="00642A44">
      <w:pPr>
        <w:ind w:left="-270"/>
        <w:jc w:val="both"/>
        <w:rPr>
          <w:rFonts w:ascii="Garamond" w:hAnsi="Garamond"/>
        </w:rPr>
      </w:pPr>
    </w:p>
    <w:p w:rsidR="005436C5" w:rsidRDefault="005436C5" w:rsidP="00642A44">
      <w:pPr>
        <w:ind w:left="-27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This Division of Local Services (DLS) has completed its review of </w:t>
      </w:r>
      <w:r w:rsidR="00160A66">
        <w:rPr>
          <w:rFonts w:ascii="Garamond" w:hAnsi="Garamond"/>
        </w:rPr>
        <w:t>Rowe</w:t>
      </w:r>
      <w:r>
        <w:rPr>
          <w:rFonts w:ascii="Garamond" w:hAnsi="Garamond"/>
        </w:rPr>
        <w:t xml:space="preserve">’s Readiness Evaluation application and approves Section 3.  I also note that </w:t>
      </w:r>
      <w:r w:rsidR="00160A66">
        <w:rPr>
          <w:rFonts w:ascii="Garamond" w:hAnsi="Garamond"/>
        </w:rPr>
        <w:t>no greenlight letter is necessary since they do not plan on borrowing; they are using available funds instead</w:t>
      </w:r>
      <w:r>
        <w:rPr>
          <w:rFonts w:ascii="Garamond" w:hAnsi="Garamond"/>
        </w:rPr>
        <w:t>.</w:t>
      </w:r>
    </w:p>
    <w:p w:rsidR="005436C5" w:rsidRDefault="005436C5" w:rsidP="00642A44">
      <w:pPr>
        <w:ind w:left="-270"/>
        <w:jc w:val="both"/>
        <w:rPr>
          <w:rFonts w:ascii="Garamond" w:hAnsi="Garamond"/>
        </w:rPr>
      </w:pPr>
    </w:p>
    <w:p w:rsidR="005436C5" w:rsidRDefault="005436C5" w:rsidP="00642A44">
      <w:pPr>
        <w:ind w:left="-270"/>
        <w:jc w:val="both"/>
        <w:rPr>
          <w:rFonts w:ascii="Garamond" w:hAnsi="Garamond"/>
        </w:rPr>
      </w:pPr>
    </w:p>
    <w:p w:rsidR="00953E6D" w:rsidRDefault="00953E6D" w:rsidP="00642A44">
      <w:pPr>
        <w:ind w:left="-27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Sincerely, </w:t>
      </w:r>
    </w:p>
    <w:p w:rsidR="00953E6D" w:rsidRDefault="00953E6D" w:rsidP="00642A44">
      <w:pPr>
        <w:ind w:left="-270"/>
        <w:jc w:val="both"/>
        <w:rPr>
          <w:rFonts w:ascii="Garamond" w:hAnsi="Garamond"/>
        </w:rPr>
      </w:pPr>
    </w:p>
    <w:p w:rsidR="00953E6D" w:rsidRDefault="005454AB" w:rsidP="00642A44">
      <w:pPr>
        <w:ind w:left="-270"/>
        <w:jc w:val="both"/>
        <w:rPr>
          <w:rFonts w:ascii="Garamond" w:hAnsi="Garamond"/>
        </w:rPr>
      </w:pPr>
      <w:r w:rsidRPr="005433D9">
        <w:rPr>
          <w:noProof/>
        </w:rPr>
        <w:drawing>
          <wp:inline distT="0" distB="0" distL="0" distR="0" wp14:anchorId="42BF3E7E" wp14:editId="3DCD4057">
            <wp:extent cx="1676400" cy="594360"/>
            <wp:effectExtent l="0" t="0" r="0" b="0"/>
            <wp:docPr id="2" name="Picture 2" descr="cid:image001.png@01D0F45C.0E096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F45C.0E0966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4AB" w:rsidRDefault="005454AB" w:rsidP="00642A44">
      <w:pPr>
        <w:ind w:left="-270"/>
        <w:jc w:val="both"/>
        <w:rPr>
          <w:rFonts w:ascii="Garamond" w:hAnsi="Garamond"/>
        </w:rPr>
      </w:pPr>
    </w:p>
    <w:p w:rsidR="00953E6D" w:rsidRDefault="00953E6D" w:rsidP="00642A44">
      <w:pPr>
        <w:ind w:left="-270"/>
        <w:jc w:val="both"/>
        <w:rPr>
          <w:rFonts w:ascii="Garamond" w:hAnsi="Garamond"/>
        </w:rPr>
      </w:pPr>
      <w:r>
        <w:rPr>
          <w:rFonts w:ascii="Garamond" w:hAnsi="Garamond"/>
        </w:rPr>
        <w:t>Sean Cronin</w:t>
      </w:r>
    </w:p>
    <w:p w:rsidR="00953E6D" w:rsidRDefault="00953E6D" w:rsidP="00642A44">
      <w:pPr>
        <w:ind w:left="-270"/>
        <w:jc w:val="both"/>
        <w:rPr>
          <w:rFonts w:ascii="Garamond" w:hAnsi="Garamond"/>
        </w:rPr>
      </w:pPr>
      <w:r>
        <w:rPr>
          <w:rFonts w:ascii="Garamond" w:hAnsi="Garamond"/>
        </w:rPr>
        <w:t>Senior Deputy Commissioner for Local Services</w:t>
      </w:r>
    </w:p>
    <w:p w:rsidR="00953E6D" w:rsidRDefault="00953E6D" w:rsidP="00642A44">
      <w:pPr>
        <w:ind w:left="-270"/>
        <w:jc w:val="both"/>
        <w:rPr>
          <w:rFonts w:ascii="Garamond" w:hAnsi="Garamond"/>
        </w:rPr>
      </w:pPr>
    </w:p>
    <w:p w:rsidR="00953E6D" w:rsidRDefault="00953E6D" w:rsidP="00642A44">
      <w:pPr>
        <w:ind w:left="-270"/>
        <w:jc w:val="both"/>
        <w:rPr>
          <w:rFonts w:ascii="Garamond" w:hAnsi="Garamond"/>
        </w:rPr>
      </w:pPr>
    </w:p>
    <w:p w:rsidR="00953E6D" w:rsidRDefault="00953E6D" w:rsidP="00642A44">
      <w:pPr>
        <w:ind w:left="-270"/>
        <w:jc w:val="both"/>
        <w:rPr>
          <w:rFonts w:ascii="Garamond" w:hAnsi="Garamond"/>
        </w:rPr>
      </w:pPr>
    </w:p>
    <w:p w:rsidR="00953E6D" w:rsidRDefault="00953E6D" w:rsidP="00642A44">
      <w:pPr>
        <w:ind w:left="-270"/>
        <w:jc w:val="both"/>
        <w:rPr>
          <w:rFonts w:ascii="Garamond" w:hAnsi="Garamond"/>
        </w:rPr>
      </w:pPr>
      <w:r>
        <w:rPr>
          <w:rFonts w:ascii="Garamond" w:hAnsi="Garamond"/>
        </w:rPr>
        <w:t>Cc:</w:t>
      </w:r>
      <w:r>
        <w:rPr>
          <w:rFonts w:ascii="Garamond" w:hAnsi="Garamond"/>
        </w:rPr>
        <w:tab/>
        <w:t>MJ Handy, Director of Accounts, Division of Local Services</w:t>
      </w:r>
    </w:p>
    <w:sectPr w:rsidR="00953E6D" w:rsidSect="005C2551">
      <w:footerReference w:type="default" r:id="rId10"/>
      <w:headerReference w:type="first" r:id="rId11"/>
      <w:footerReference w:type="first" r:id="rId12"/>
      <w:pgSz w:w="12240" w:h="15840" w:code="1"/>
      <w:pgMar w:top="1050" w:right="1080" w:bottom="990" w:left="1440" w:header="720" w:footer="19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FBD" w:rsidRDefault="002E7FBD" w:rsidP="00351198">
      <w:r>
        <w:separator/>
      </w:r>
    </w:p>
  </w:endnote>
  <w:endnote w:type="continuationSeparator" w:id="0">
    <w:p w:rsidR="002E7FBD" w:rsidRDefault="002E7FBD" w:rsidP="0035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0187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1291" w:rsidRDefault="001B12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B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7F99" w:rsidRPr="001B1291" w:rsidRDefault="00F97F99" w:rsidP="001B12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CD3" w:rsidRDefault="00934CD3" w:rsidP="001B1291">
    <w:pPr>
      <w:pStyle w:val="Footer"/>
      <w:jc w:val="center"/>
      <w:rPr>
        <w:rFonts w:ascii="Garamond" w:hAnsi="Garamond"/>
        <w:b/>
        <w:i/>
        <w:color w:val="1F497D"/>
        <w:sz w:val="28"/>
        <w:szCs w:val="28"/>
      </w:rPr>
    </w:pPr>
  </w:p>
  <w:p w:rsidR="001B1291" w:rsidRPr="0062522A" w:rsidRDefault="001B1291" w:rsidP="001B1291">
    <w:pPr>
      <w:pStyle w:val="Footer"/>
      <w:jc w:val="center"/>
      <w:rPr>
        <w:rFonts w:ascii="Garamond" w:hAnsi="Garamond"/>
        <w:b/>
        <w:i/>
        <w:color w:val="1F497D"/>
        <w:sz w:val="28"/>
        <w:szCs w:val="28"/>
      </w:rPr>
    </w:pPr>
    <w:r w:rsidRPr="0062522A">
      <w:rPr>
        <w:rFonts w:ascii="Garamond" w:hAnsi="Garamond"/>
        <w:b/>
        <w:i/>
        <w:color w:val="1F497D"/>
        <w:sz w:val="28"/>
        <w:szCs w:val="28"/>
      </w:rPr>
      <w:t>Supporting a Commonwealth of Communities</w:t>
    </w:r>
    <w:r w:rsidRPr="0062522A">
      <w:rPr>
        <w:rFonts w:ascii="Garamond" w:hAnsi="Garamond"/>
        <w:b/>
        <w:i/>
        <w:color w:val="1F497D"/>
        <w:sz w:val="28"/>
        <w:szCs w:val="28"/>
      </w:rPr>
      <w:br/>
    </w:r>
    <w:r w:rsidRPr="0062522A">
      <w:rPr>
        <w:rFonts w:ascii="Garamond" w:hAnsi="Garamond"/>
        <w:b/>
        <w:color w:val="1F497D"/>
        <w:sz w:val="18"/>
        <w:szCs w:val="18"/>
      </w:rPr>
      <w:t>mass.gov/DLS</w:t>
    </w:r>
    <w:r w:rsidRPr="0062522A">
      <w:rPr>
        <w:rFonts w:ascii="Garamond" w:hAnsi="Garamond"/>
        <w:b/>
        <w:color w:val="1F497D"/>
        <w:sz w:val="18"/>
        <w:szCs w:val="18"/>
      </w:rPr>
      <w:br/>
      <w:t>P.O. Box 9569 Boston, MA 02114-9569</w:t>
    </w:r>
    <w:r w:rsidRPr="0062522A">
      <w:rPr>
        <w:rFonts w:ascii="Garamond" w:hAnsi="Garamond"/>
        <w:b/>
        <w:i/>
        <w:color w:val="1F497D"/>
        <w:sz w:val="28"/>
        <w:szCs w:val="28"/>
      </w:rPr>
      <w:br/>
    </w:r>
    <w:r w:rsidRPr="0062522A">
      <w:rPr>
        <w:rFonts w:ascii="Garamond" w:hAnsi="Garamond"/>
        <w:b/>
        <w:color w:val="1F497D"/>
        <w:sz w:val="18"/>
        <w:szCs w:val="18"/>
      </w:rPr>
      <w:t>(617) 626-2300</w:t>
    </w:r>
  </w:p>
  <w:p w:rsidR="001B1291" w:rsidRDefault="001B12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FBD" w:rsidRDefault="002E7FBD" w:rsidP="00351198">
      <w:r>
        <w:separator/>
      </w:r>
    </w:p>
  </w:footnote>
  <w:footnote w:type="continuationSeparator" w:id="0">
    <w:p w:rsidR="002E7FBD" w:rsidRDefault="002E7FBD" w:rsidP="00351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291" w:rsidRPr="0062522A" w:rsidRDefault="001B1291" w:rsidP="001B1291">
    <w:pPr>
      <w:pStyle w:val="Header"/>
      <w:tabs>
        <w:tab w:val="clear" w:pos="9360"/>
        <w:tab w:val="left" w:pos="4680"/>
      </w:tabs>
      <w:ind w:left="5760" w:right="-1656"/>
      <w:rPr>
        <w:rFonts w:ascii="Garamond" w:hAnsi="Garamond"/>
        <w:b/>
        <w:color w:val="1F497D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42FC53" wp14:editId="58D6C282">
              <wp:simplePos x="0" y="0"/>
              <wp:positionH relativeFrom="column">
                <wp:posOffset>-685800</wp:posOffset>
              </wp:positionH>
              <wp:positionV relativeFrom="paragraph">
                <wp:posOffset>-171450</wp:posOffset>
              </wp:positionV>
              <wp:extent cx="3225800" cy="2409825"/>
              <wp:effectExtent l="0" t="0" r="13335" b="2857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2409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1291" w:rsidRDefault="001B1291" w:rsidP="001B129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2B1AEAD" wp14:editId="35870514">
                                <wp:extent cx="3028950" cy="1009650"/>
                                <wp:effectExtent l="0" t="0" r="0" b="0"/>
                                <wp:docPr id="8" name="Picture 2" descr="C:\Users\bertrandd\Desktop\DLS LOGOS-CROPPED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bertrandd\Desktop\DLS LOGOS-CROPPED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2895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42FC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4pt;margin-top:-13.5pt;width:254pt;height:189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aPUKwIAAFMEAAAOAAAAZHJzL2Uyb0RvYy54bWysVM1u2zAMvg/YOwi6L3a8pEuMOEWXLsOA&#10;7gdo9wCyJMfCJFGQ1NjZ049S0jRbgR2G+SCQIvWR/Eh6dT0aTfbSBwW2odNJSYm0HISyu4Z+f9i+&#10;WVASIrOCabCyoQcZ6PX69avV4GpZQQ9aSE8QxIZ6cA3tY3R1UQTeS8PCBJy0aOzAGxZR9btCeDYg&#10;utFFVZZXxQBeOA9choC3t0cjXWf8rpM8fu26ICPRDcXcYj59Ptt0FusVq3eeuV7xUxrsH7IwTFkM&#10;eoa6ZZGRR69eQBnFPQTo4oSDKaDrFJe5BqxmWv5RzX3PnMy1IDnBnWkK/w+Wf9l/80SJhl5RYpnB&#10;Fj3IMZL3MJIqsTO4UKPTvUO3OOI1djlXGtwd8B+BWNj0zO7kjfcw9JIJzG6aXhYXT484IYG0w2cQ&#10;GIY9RshAY+dNog7JIIiOXTqcO5NS4Xj5tqrmixJNHG3VrFwuqnmOweqn586H+FGCIUloqMfWZ3i2&#10;vwsxpcPqJ5cULYBWYqu0zorftRvtyZ7hmGzzd0L/zU1bMjR0OcfYLyEO4YyA8ylgoESzEPHyb5BG&#10;RZx/rUxDsT78UlxWJx4/WJHlyJQ+yliCtidiE5dHVuPYjuiY2G5BHJBiD8c5x71EoQf/k5IBZ7yh&#10;FpcQ8/pksUnL6WyWViIrs/m7ChV/aWkvLcxyBGpopOQobmJeo5SthRtsZqcyzc95nDLFyc3sn7Ys&#10;rcalnr2e/wXrXwAAAP//AwBQSwMEFAAGAAgAAAAhAI06iy3fAAAADAEAAA8AAABkcnMvZG93bnJl&#10;di54bWxMj81OwzAQhO9IvIO1SNxauyn9IcSpUKUKCU6UPoAbL3HAP8F2k/D2LCe4faMdzc5Uu8lZ&#10;NmBMXfASFnMBDH0TdOdbCae3w2wLLGXltbLBo4RvTLCrr68qVeow+lccjrllFOJTqSSYnPuS89QY&#10;dCrNQ4+ebu8hOpVJxpbrqEYKd5YXQqy5U52nD0b1uDfYfB4vTsLzaXOPa3No0/5r+WFHfBmmpyjl&#10;7c30+AAs45T/zPBbn6pDTZ3O4eJ1YlbCbCG2NCYTFRsCstwJQXCWsFwVK+B1xf+PqH8AAAD//wMA&#10;UEsBAi0AFAAGAAgAAAAhALaDOJL+AAAA4QEAABMAAAAAAAAAAAAAAAAAAAAAAFtDb250ZW50X1R5&#10;cGVzXS54bWxQSwECLQAUAAYACAAAACEAOP0h/9YAAACUAQAACwAAAAAAAAAAAAAAAAAvAQAAX3Jl&#10;bHMvLnJlbHNQSwECLQAUAAYACAAAACEAB5Wj1CsCAABTBAAADgAAAAAAAAAAAAAAAAAuAgAAZHJz&#10;L2Uyb0RvYy54bWxQSwECLQAUAAYACAAAACEAjTqLLd8AAAAMAQAADwAAAAAAAAAAAAAAAACFBAAA&#10;ZHJzL2Rvd25yZXYueG1sUEsFBgAAAAAEAAQA8wAAAJEFAAAAAA==&#10;" strokecolor="window">
              <v:textbox>
                <w:txbxContent>
                  <w:p w:rsidR="001B1291" w:rsidRDefault="001B1291" w:rsidP="001B1291">
                    <w:r>
                      <w:rPr>
                        <w:noProof/>
                      </w:rPr>
                      <w:drawing>
                        <wp:inline distT="0" distB="0" distL="0" distR="0" wp14:anchorId="42B1AEAD" wp14:editId="35870514">
                          <wp:extent cx="3028950" cy="1009650"/>
                          <wp:effectExtent l="0" t="0" r="0" b="0"/>
                          <wp:docPr id="8" name="Picture 2" descr="C:\Users\bertrandd\Desktop\DLS LOGOS-CROPPED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bertrandd\Desktop\DLS LOGOS-CROPPED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2895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1F0E492" wp14:editId="517D8BBB">
              <wp:simplePos x="0" y="0"/>
              <wp:positionH relativeFrom="column">
                <wp:posOffset>-1009650</wp:posOffset>
              </wp:positionH>
              <wp:positionV relativeFrom="paragraph">
                <wp:posOffset>920114</wp:posOffset>
              </wp:positionV>
              <wp:extent cx="7943850" cy="0"/>
              <wp:effectExtent l="38100" t="38100" r="57150" b="952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94385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E94B3" id="Straight Connector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79.5pt,72.45pt" to="546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OaDQIAABgEAAAOAAAAZHJzL2Uyb0RvYy54bWysU8Fu2zAMvQ/YPwi6L07SdM2MOAWWoLsU&#10;W9Fs2JmRZVuYLAmUGqd/P1JOsna9DbsIovj09B5JrW6PvRUHjdF4V8nZZCqFdsrXxrWV/PH97sNS&#10;ipjA1WC905V81lHert+/Ww2h1HPfeVtrFETiYjmESnYphbIooup0D3Hig3aUbDz2kCjEtqgRBmLv&#10;bTGfTj8Wg8c6oFc6Rjrdjkm5zvxNo1X61jRRJ2ErSdpSXjGve16L9QrKFiF0Rp1kwD+o6ME4evRC&#10;tYUE4gnNG6reKPTRN2mifF/4pjFKZw/kZjb9y82ug6CzFypODJcyxf9Hq74eHlCYupI3UjjoqUW7&#10;hGDaLomNd44K6FHccJ2GEEuCb9wDslN1dLtw79WvSLniVZKDGEbYscGe4WRVHHPdny9118ckFB3e&#10;fFpcLa+pPeqcK6A8XwwY0xfte8GbSlrjuCRQwuE+Jn4ayjOEj52/M9bmtlonhkrOrxdTpgaarsZC&#10;om0fyG90rRRgWxpblTBTRm9NzdeZKGK731gUB6DRWdwtZ5+3XAV67hWM395C7EZcTp1g1jGNzkNI&#10;UjnwT0njrqsHsbdP+Agkg8SxvNqwOZroMaAJZdk5Qp9+mtTlYeDSvRGXceM52NDBKOVqybdPikcv&#10;Wf1FQ45eyMs9HNvGDdz7+vkB+T5HNH4Zf/oqPN8v44z686HXvwEAAP//AwBQSwMEFAAGAAgAAAAh&#10;AF04XRrfAAAADQEAAA8AAABkcnMvZG93bnJldi54bWxMj8FOwzAQRO9I/IO1SNxaJyVFJI1TVUVQ&#10;jqXlwNFNtnGEvY5itw1/z1ZCguPOjGbflMvRWXHGIXSeFKTTBARS7ZuOWgUf+5fJE4gQNTXaekIF&#10;3xhgWd3elLpo/IXe8byLreASCoVWYGLsCylDbdDpMPU9EntHPzgd+Rxa2Qz6wuXOylmSPEqnO+IP&#10;Rve4Nlh/7U5OwXrv7NZkK/tq0rfP9Hmz0dv5g1L3d+NqASLiGP/CcMVndKiY6eBP1ARhFUzSec5j&#10;IjtZloO4RpJ8xtLhV5JVKf+vqH4AAAD//wMAUEsBAi0AFAAGAAgAAAAhALaDOJL+AAAA4QEAABMA&#10;AAAAAAAAAAAAAAAAAAAAAFtDb250ZW50X1R5cGVzXS54bWxQSwECLQAUAAYACAAAACEAOP0h/9YA&#10;AACUAQAACwAAAAAAAAAAAAAAAAAvAQAAX3JlbHMvLnJlbHNQSwECLQAUAAYACAAAACEADRZDmg0C&#10;AAAYBAAADgAAAAAAAAAAAAAAAAAuAgAAZHJzL2Uyb0RvYy54bWxQSwECLQAUAAYACAAAACEAXThd&#10;Gt8AAAANAQAADwAAAAAAAAAAAAAAAABnBAAAZHJzL2Rvd25yZXYueG1sUEsFBgAAAAAEAAQA8wAA&#10;AHMFAAAAAA==&#10;" strokecolor="#4f81bd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Pr="0062522A">
      <w:rPr>
        <w:rFonts w:ascii="Garamond" w:hAnsi="Garamond"/>
        <w:b/>
        <w:color w:val="1F497D"/>
        <w:sz w:val="22"/>
        <w:szCs w:val="22"/>
      </w:rPr>
      <w:tab/>
    </w:r>
    <w:r w:rsidRPr="0062522A">
      <w:rPr>
        <w:rFonts w:ascii="Garamond" w:hAnsi="Garamond"/>
        <w:b/>
        <w:color w:val="1F497D"/>
        <w:sz w:val="22"/>
        <w:szCs w:val="22"/>
      </w:rPr>
      <w:tab/>
      <w:t xml:space="preserve">        </w:t>
    </w:r>
    <w:r w:rsidR="00BA6B75">
      <w:rPr>
        <w:rFonts w:ascii="Garamond" w:hAnsi="Garamond"/>
        <w:b/>
        <w:color w:val="1F497D"/>
        <w:sz w:val="22"/>
        <w:szCs w:val="22"/>
      </w:rPr>
      <w:t>Michael J. Heffernan</w:t>
    </w:r>
    <w:r w:rsidRPr="0062522A">
      <w:rPr>
        <w:rFonts w:ascii="Garamond" w:hAnsi="Garamond"/>
        <w:b/>
        <w:color w:val="1F497D"/>
        <w:sz w:val="22"/>
        <w:szCs w:val="22"/>
      </w:rPr>
      <w:br/>
      <w:t xml:space="preserve">                                  Commissioner of Revenue</w:t>
    </w:r>
    <w:r w:rsidRPr="0062522A">
      <w:rPr>
        <w:rFonts w:ascii="Garamond" w:hAnsi="Garamond"/>
        <w:b/>
        <w:color w:val="1F497D"/>
        <w:sz w:val="22"/>
        <w:szCs w:val="22"/>
      </w:rPr>
      <w:br/>
    </w:r>
    <w:r w:rsidRPr="0062522A">
      <w:rPr>
        <w:rFonts w:ascii="Garamond" w:hAnsi="Garamond"/>
        <w:b/>
        <w:color w:val="1F497D"/>
        <w:sz w:val="22"/>
        <w:szCs w:val="22"/>
      </w:rPr>
      <w:br/>
      <w:t xml:space="preserve">                                   Sean R. Cronin</w:t>
    </w:r>
    <w:r w:rsidRPr="0062522A">
      <w:rPr>
        <w:rFonts w:ascii="Garamond" w:hAnsi="Garamond"/>
        <w:b/>
        <w:color w:val="1F497D"/>
        <w:sz w:val="22"/>
        <w:szCs w:val="22"/>
      </w:rPr>
      <w:br/>
      <w:t xml:space="preserve">                                   Senior Deputy Commissioner</w:t>
    </w:r>
    <w:r w:rsidRPr="0062522A">
      <w:rPr>
        <w:rFonts w:ascii="Garamond" w:hAnsi="Garamond"/>
        <w:b/>
        <w:color w:val="1F497D"/>
        <w:sz w:val="22"/>
        <w:szCs w:val="22"/>
      </w:rPr>
      <w:br/>
    </w:r>
    <w:r w:rsidRPr="0062522A">
      <w:rPr>
        <w:rFonts w:ascii="Garamond" w:hAnsi="Garamond"/>
        <w:b/>
        <w:noProof/>
        <w:color w:val="1F497D"/>
        <w:sz w:val="22"/>
        <w:szCs w:val="22"/>
      </w:rPr>
      <w:br/>
      <w:t xml:space="preserve"> </w:t>
    </w:r>
  </w:p>
  <w:p w:rsidR="001B1291" w:rsidRPr="001B1291" w:rsidRDefault="001B1291" w:rsidP="001B12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4ABB"/>
    <w:multiLevelType w:val="hybridMultilevel"/>
    <w:tmpl w:val="41941DC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2CB132A0"/>
    <w:multiLevelType w:val="hybridMultilevel"/>
    <w:tmpl w:val="7D8CE03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BD"/>
    <w:rsid w:val="00067D8D"/>
    <w:rsid w:val="00073175"/>
    <w:rsid w:val="00076675"/>
    <w:rsid w:val="000A0273"/>
    <w:rsid w:val="000D361A"/>
    <w:rsid w:val="000D39F6"/>
    <w:rsid w:val="000D6FAE"/>
    <w:rsid w:val="000E41BF"/>
    <w:rsid w:val="00101865"/>
    <w:rsid w:val="001104C5"/>
    <w:rsid w:val="0011550A"/>
    <w:rsid w:val="00160A66"/>
    <w:rsid w:val="00184314"/>
    <w:rsid w:val="0018505B"/>
    <w:rsid w:val="00190787"/>
    <w:rsid w:val="001B1291"/>
    <w:rsid w:val="002723BE"/>
    <w:rsid w:val="00276174"/>
    <w:rsid w:val="0028226B"/>
    <w:rsid w:val="002A67BC"/>
    <w:rsid w:val="002E7029"/>
    <w:rsid w:val="002E7FBD"/>
    <w:rsid w:val="002F7FB8"/>
    <w:rsid w:val="00351198"/>
    <w:rsid w:val="003528F7"/>
    <w:rsid w:val="00393140"/>
    <w:rsid w:val="00395181"/>
    <w:rsid w:val="003C1691"/>
    <w:rsid w:val="003F5B53"/>
    <w:rsid w:val="0043016D"/>
    <w:rsid w:val="004638E4"/>
    <w:rsid w:val="00493B1A"/>
    <w:rsid w:val="004D7E5E"/>
    <w:rsid w:val="004E6E16"/>
    <w:rsid w:val="004E7CC4"/>
    <w:rsid w:val="00522F96"/>
    <w:rsid w:val="005436C5"/>
    <w:rsid w:val="005454AB"/>
    <w:rsid w:val="005A78D0"/>
    <w:rsid w:val="005C2551"/>
    <w:rsid w:val="005D64F2"/>
    <w:rsid w:val="006113A7"/>
    <w:rsid w:val="00614CDD"/>
    <w:rsid w:val="0062522A"/>
    <w:rsid w:val="00642A44"/>
    <w:rsid w:val="00643B47"/>
    <w:rsid w:val="00685B5C"/>
    <w:rsid w:val="007B1866"/>
    <w:rsid w:val="00811E42"/>
    <w:rsid w:val="00822BD1"/>
    <w:rsid w:val="00823EDA"/>
    <w:rsid w:val="00865EF6"/>
    <w:rsid w:val="008C021B"/>
    <w:rsid w:val="008F2BE8"/>
    <w:rsid w:val="00901F76"/>
    <w:rsid w:val="00915DA8"/>
    <w:rsid w:val="00921557"/>
    <w:rsid w:val="009323AE"/>
    <w:rsid w:val="00934CD3"/>
    <w:rsid w:val="00953E6D"/>
    <w:rsid w:val="00976CC7"/>
    <w:rsid w:val="009D1A55"/>
    <w:rsid w:val="00A11730"/>
    <w:rsid w:val="00B145E2"/>
    <w:rsid w:val="00B86163"/>
    <w:rsid w:val="00BA6B75"/>
    <w:rsid w:val="00C13804"/>
    <w:rsid w:val="00C16E84"/>
    <w:rsid w:val="00C60969"/>
    <w:rsid w:val="00C84D64"/>
    <w:rsid w:val="00C92939"/>
    <w:rsid w:val="00CA2B26"/>
    <w:rsid w:val="00CC5270"/>
    <w:rsid w:val="00CF6F04"/>
    <w:rsid w:val="00D53140"/>
    <w:rsid w:val="00D94A8D"/>
    <w:rsid w:val="00DC23CF"/>
    <w:rsid w:val="00E02C67"/>
    <w:rsid w:val="00E366F1"/>
    <w:rsid w:val="00E53D67"/>
    <w:rsid w:val="00E64684"/>
    <w:rsid w:val="00E95964"/>
    <w:rsid w:val="00EA22F8"/>
    <w:rsid w:val="00ED6998"/>
    <w:rsid w:val="00F07303"/>
    <w:rsid w:val="00F67A18"/>
    <w:rsid w:val="00F97F99"/>
    <w:rsid w:val="00FC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1B0674A9-0FED-4368-A9E3-209FCCD9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Header">
    <w:name w:val="header"/>
    <w:basedOn w:val="Normal"/>
    <w:link w:val="HeaderChar"/>
    <w:uiPriority w:val="99"/>
    <w:rsid w:val="003511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51198"/>
    <w:rPr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3511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1198"/>
    <w:rPr>
      <w:bCs/>
      <w:sz w:val="24"/>
      <w:szCs w:val="24"/>
    </w:rPr>
  </w:style>
  <w:style w:type="paragraph" w:styleId="BalloonText">
    <w:name w:val="Balloon Text"/>
    <w:basedOn w:val="Normal"/>
    <w:link w:val="BalloonTextChar"/>
    <w:rsid w:val="00351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1198"/>
    <w:rPr>
      <w:rFonts w:ascii="Tahoma" w:hAnsi="Tahoma" w:cs="Tahoma"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0A0273"/>
    <w:pPr>
      <w:ind w:left="720"/>
      <w:contextualSpacing/>
    </w:pPr>
  </w:style>
  <w:style w:type="table" w:styleId="TableGrid">
    <w:name w:val="Table Grid"/>
    <w:basedOn w:val="TableNormal"/>
    <w:rsid w:val="00932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4E7C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E7CC4"/>
    <w:rPr>
      <w:bCs/>
    </w:rPr>
  </w:style>
  <w:style w:type="character" w:styleId="FootnoteReference">
    <w:name w:val="footnote reference"/>
    <w:basedOn w:val="DefaultParagraphFont"/>
    <w:rsid w:val="004E7C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0F45C.0E09665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0CCA5-EA48-4F4D-B790-C8A1095F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Commonwealth of Massachusetts</dc:creator>
  <cp:lastModifiedBy>Administrator</cp:lastModifiedBy>
  <cp:revision>2</cp:revision>
  <cp:lastPrinted>2015-06-30T13:34:00Z</cp:lastPrinted>
  <dcterms:created xsi:type="dcterms:W3CDTF">2016-08-24T14:29:00Z</dcterms:created>
  <dcterms:modified xsi:type="dcterms:W3CDTF">2016-08-24T14:29:00Z</dcterms:modified>
</cp:coreProperties>
</file>